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AD3B">
      <w:pPr>
        <w:pStyle w:val="2"/>
        <w:spacing w:line="278" w:lineRule="auto"/>
      </w:pPr>
    </w:p>
    <w:p w14:paraId="1723AE02">
      <w:pPr>
        <w:pStyle w:val="2"/>
        <w:spacing w:line="297" w:lineRule="auto"/>
      </w:pPr>
    </w:p>
    <w:p w14:paraId="4F5C379A">
      <w:pPr>
        <w:pStyle w:val="2"/>
        <w:spacing w:line="297" w:lineRule="auto"/>
      </w:pPr>
    </w:p>
    <w:p w14:paraId="4A4A7B60">
      <w:pPr>
        <w:pStyle w:val="2"/>
        <w:spacing w:line="297" w:lineRule="auto"/>
      </w:pPr>
    </w:p>
    <w:p w14:paraId="45A4B5AC">
      <w:pPr>
        <w:spacing w:before="146" w:line="219" w:lineRule="auto"/>
        <w:ind w:left="1566"/>
        <w:rPr>
          <w:rFonts w:ascii="宋体" w:hAnsi="宋体" w:eastAsia="宋体" w:cs="宋体"/>
          <w:color w:val="auto"/>
          <w:sz w:val="45"/>
          <w:szCs w:val="45"/>
        </w:rPr>
      </w:pPr>
      <w:r>
        <w:rPr>
          <w:rFonts w:ascii="宋体" w:hAnsi="宋体" w:eastAsia="宋体" w:cs="宋体"/>
          <w:b/>
          <w:bCs/>
          <w:color w:val="auto"/>
          <w:spacing w:val="-14"/>
          <w:sz w:val="45"/>
          <w:szCs w:val="45"/>
        </w:rPr>
        <w:t>关于印发包头市农田建设项目</w:t>
      </w:r>
    </w:p>
    <w:p w14:paraId="5B3862A6">
      <w:pPr>
        <w:spacing w:before="156" w:line="219" w:lineRule="auto"/>
        <w:ind w:left="2456"/>
        <w:rPr>
          <w:rFonts w:ascii="宋体" w:hAnsi="宋体" w:eastAsia="宋体" w:cs="宋体"/>
          <w:color w:val="auto"/>
          <w:sz w:val="45"/>
          <w:szCs w:val="45"/>
        </w:rPr>
      </w:pPr>
      <w:r>
        <w:rPr>
          <w:rFonts w:ascii="宋体" w:hAnsi="宋体" w:eastAsia="宋体" w:cs="宋体"/>
          <w:b/>
          <w:bCs/>
          <w:color w:val="auto"/>
          <w:spacing w:val="-15"/>
          <w:sz w:val="45"/>
          <w:szCs w:val="45"/>
        </w:rPr>
        <w:t>管理实施办法的通知</w:t>
      </w:r>
    </w:p>
    <w:p w14:paraId="09867668">
      <w:pPr>
        <w:pStyle w:val="2"/>
        <w:spacing w:line="311" w:lineRule="auto"/>
        <w:rPr>
          <w:color w:val="auto"/>
        </w:rPr>
      </w:pPr>
    </w:p>
    <w:p w14:paraId="454D2560">
      <w:pPr>
        <w:pStyle w:val="2"/>
        <w:spacing w:line="312" w:lineRule="auto"/>
      </w:pPr>
      <w:bookmarkStart w:id="0" w:name="_GoBack"/>
      <w:bookmarkEnd w:id="0"/>
    </w:p>
    <w:p w14:paraId="7A024A43">
      <w:pPr>
        <w:spacing w:before="105" w:line="221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各旗县区、稀土高新区农牧局，局属各单位、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机关各科室：</w:t>
      </w:r>
    </w:p>
    <w:p w14:paraId="60067D73">
      <w:pPr>
        <w:spacing w:before="166" w:line="220" w:lineRule="auto"/>
        <w:ind w:right="2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现将《包头市农田建设项目管理实施办法》印发给你们，请</w:t>
      </w:r>
    </w:p>
    <w:p w14:paraId="2D587683">
      <w:pPr>
        <w:spacing w:before="199" w:line="221" w:lineRule="auto"/>
        <w:ind w:left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认真贯彻执行。</w:t>
      </w:r>
    </w:p>
    <w:p w14:paraId="6054B7D2">
      <w:pPr>
        <w:spacing w:before="192" w:line="224" w:lineRule="auto"/>
        <w:ind w:left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特此通知</w:t>
      </w:r>
    </w:p>
    <w:p w14:paraId="20D1F434">
      <w:pPr>
        <w:spacing w:before="160" w:line="222" w:lineRule="auto"/>
        <w:ind w:left="4450"/>
        <w:rPr>
          <w:rFonts w:ascii="FangSong" w:hAnsi="FangSong" w:eastAsia="FangSong" w:cs="FangSong"/>
          <w:color w:val="auto"/>
          <w:sz w:val="32"/>
          <w:szCs w:val="32"/>
        </w:rPr>
      </w:pPr>
      <w:r>
        <w:rPr>
          <w:rFonts w:ascii="FangSong" w:hAnsi="FangSong" w:eastAsia="FangSong" w:cs="FangSong"/>
          <w:color w:val="auto"/>
          <w:spacing w:val="-5"/>
          <w:sz w:val="32"/>
          <w:szCs w:val="32"/>
        </w:rPr>
        <w:t>包头市农牧局</w:t>
      </w:r>
    </w:p>
    <w:p w14:paraId="5A3D9E9F">
      <w:pPr>
        <w:spacing w:before="205" w:line="222" w:lineRule="auto"/>
        <w:ind w:left="4290"/>
        <w:rPr>
          <w:rFonts w:ascii="FangSong" w:hAnsi="FangSong" w:eastAsia="FangSong" w:cs="FangSong"/>
          <w:color w:val="auto"/>
          <w:sz w:val="32"/>
          <w:szCs w:val="32"/>
        </w:rPr>
      </w:pPr>
      <w:r>
        <w:rPr>
          <w:rFonts w:ascii="FangSong" w:hAnsi="FangSong" w:eastAsia="FangSong" w:cs="FangSong"/>
          <w:color w:val="auto"/>
          <w:spacing w:val="39"/>
          <w:sz w:val="32"/>
          <w:szCs w:val="32"/>
        </w:rPr>
        <w:t>2022年1月20日</w:t>
      </w:r>
    </w:p>
    <w:p w14:paraId="63940109">
      <w:pPr>
        <w:spacing w:line="222" w:lineRule="auto"/>
        <w:rPr>
          <w:rFonts w:ascii="FangSong" w:hAnsi="FangSong" w:eastAsia="FangSong" w:cs="FangSong"/>
          <w:color w:val="auto"/>
          <w:sz w:val="32"/>
          <w:szCs w:val="32"/>
        </w:rPr>
        <w:sectPr>
          <w:footerReference r:id="rId5" w:type="default"/>
          <w:pgSz w:w="11900" w:h="16840"/>
          <w:pgMar w:top="1431" w:right="1785" w:bottom="854" w:left="1319" w:header="0" w:footer="664" w:gutter="0"/>
          <w:cols w:space="720" w:num="1"/>
        </w:sectPr>
      </w:pPr>
    </w:p>
    <w:p w14:paraId="66667FC5">
      <w:pPr>
        <w:pStyle w:val="2"/>
        <w:spacing w:line="423" w:lineRule="auto"/>
      </w:pPr>
    </w:p>
    <w:p w14:paraId="1AFAC331">
      <w:pPr>
        <w:spacing w:before="156" w:line="219" w:lineRule="auto"/>
        <w:ind w:left="126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包头市农田建设项目管理实施办法</w:t>
      </w:r>
    </w:p>
    <w:p w14:paraId="5461F5A2">
      <w:pPr>
        <w:pStyle w:val="2"/>
        <w:spacing w:line="290" w:lineRule="auto"/>
      </w:pPr>
    </w:p>
    <w:p w14:paraId="5609BF14">
      <w:pPr>
        <w:pStyle w:val="2"/>
        <w:spacing w:line="290" w:lineRule="auto"/>
      </w:pPr>
    </w:p>
    <w:p w14:paraId="2F6E0828">
      <w:pPr>
        <w:spacing w:before="104" w:line="222" w:lineRule="auto"/>
        <w:ind w:left="30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第一章</w:t>
      </w:r>
      <w:r>
        <w:rPr>
          <w:rFonts w:ascii="黑体" w:hAnsi="黑体" w:eastAsia="黑体" w:cs="黑体"/>
          <w:spacing w:val="10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2"/>
          <w:sz w:val="32"/>
          <w:szCs w:val="32"/>
        </w:rPr>
        <w:t>总</w:t>
      </w:r>
      <w:r>
        <w:rPr>
          <w:rFonts w:ascii="黑体" w:hAnsi="黑体" w:eastAsia="黑体" w:cs="黑体"/>
          <w:spacing w:val="9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2"/>
          <w:sz w:val="32"/>
          <w:szCs w:val="32"/>
        </w:rPr>
        <w:t>则</w:t>
      </w:r>
    </w:p>
    <w:p w14:paraId="356EF752">
      <w:pPr>
        <w:spacing w:before="249" w:line="302" w:lineRule="auto"/>
        <w:ind w:left="39" w:right="18" w:firstLine="70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第一条为加强和规范农田建设项目管理，确保项目建设质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量，实现项目预期目标，依据农业农村部《农田建设项目管理办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法》,财政部、农业农村部《农田建设补助资金管理办法》《高标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准农田建设通则》《内蒙古自治区农田建设项</w:t>
      </w:r>
      <w:r>
        <w:rPr>
          <w:rFonts w:ascii="FangSong" w:hAnsi="FangSong" w:eastAsia="FangSong" w:cs="FangSong"/>
          <w:spacing w:val="3"/>
          <w:sz w:val="31"/>
          <w:szCs w:val="31"/>
        </w:rPr>
        <w:t>目管理实施办法》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及有关规定，结合我市农田建设项目管理实际，制定本办法。</w:t>
      </w:r>
    </w:p>
    <w:p w14:paraId="488164C2">
      <w:pPr>
        <w:spacing w:before="174" w:line="295" w:lineRule="auto"/>
        <w:ind w:left="39" w:firstLine="66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第二条本办法所称农田建设，是指各级人民政府为</w:t>
      </w:r>
      <w:r>
        <w:rPr>
          <w:rFonts w:ascii="FangSong" w:hAnsi="FangSong" w:eastAsia="FangSong" w:cs="FangSong"/>
          <w:spacing w:val="4"/>
          <w:sz w:val="32"/>
          <w:szCs w:val="32"/>
        </w:rPr>
        <w:t>支持农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4"/>
          <w:sz w:val="32"/>
          <w:szCs w:val="32"/>
        </w:rPr>
        <w:t>业可持续发展，改善农田基础设施条件，提高农田综合生产能力，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贯彻落实藏粮于地、藏粮于技战略，保障国家粮食安全，安排资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金对农田进行综合治理和保护的活动。</w:t>
      </w:r>
    </w:p>
    <w:p w14:paraId="2635F097">
      <w:pPr>
        <w:spacing w:before="206" w:line="320" w:lineRule="auto"/>
        <w:ind w:left="39" w:right="114" w:firstLine="60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7"/>
          <w:sz w:val="32"/>
          <w:szCs w:val="32"/>
        </w:rPr>
        <w:t>本办法所称农田建设项目，是指为开展农田建设而实施的高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标准农田建设等项目类型。</w:t>
      </w:r>
    </w:p>
    <w:p w14:paraId="65AA7FC8">
      <w:pPr>
        <w:spacing w:before="72" w:line="256" w:lineRule="auto"/>
        <w:ind w:left="39" w:right="179" w:firstLine="60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第三条农田建设实行集中统一管理体制，统一规划布局、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建设标准、组织实施、验收评价、上图入库。</w:t>
      </w:r>
    </w:p>
    <w:p w14:paraId="34663647">
      <w:pPr>
        <w:spacing w:before="195" w:line="288" w:lineRule="auto"/>
        <w:ind w:right="89" w:firstLine="64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6"/>
          <w:sz w:val="32"/>
          <w:szCs w:val="32"/>
        </w:rPr>
        <w:t>第四条农田建设的主要任务是加强农业基础设施和生态建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设，转变农业发展方式，提高农业综合生产能力，保障国家粮食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安全，带动农民增收，促进实现农业可持续发展和农业现代化。</w:t>
      </w:r>
    </w:p>
    <w:p w14:paraId="78867CA4">
      <w:pPr>
        <w:spacing w:before="184" w:line="302" w:lineRule="auto"/>
        <w:ind w:right="169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第五条农田建设应坚持绿色发展理念，遵循数量、质量、</w:t>
      </w:r>
      <w:r>
        <w:rPr>
          <w:rFonts w:ascii="FangSong" w:hAnsi="FangSong" w:eastAsia="FangSong" w:cs="FangSong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生态相统一的要求和“因地制宜、综合治理”的原则，建设集中 连片、节水高效、旱涝保收、稳产高产、宜机耕作、生态友好的</w:t>
      </w:r>
    </w:p>
    <w:p w14:paraId="3C2DA0CC">
      <w:pPr>
        <w:spacing w:line="302" w:lineRule="auto"/>
        <w:rPr>
          <w:rFonts w:ascii="FangSong" w:hAnsi="FangSong" w:eastAsia="FangSong" w:cs="FangSong"/>
          <w:sz w:val="31"/>
          <w:szCs w:val="31"/>
        </w:rPr>
        <w:sectPr>
          <w:footerReference r:id="rId6" w:type="default"/>
          <w:pgSz w:w="11900" w:h="16840"/>
          <w:pgMar w:top="1431" w:right="1540" w:bottom="1210" w:left="1440" w:header="0" w:footer="845" w:gutter="0"/>
          <w:cols w:space="720" w:num="1"/>
        </w:sectPr>
      </w:pPr>
    </w:p>
    <w:p w14:paraId="794FE489">
      <w:pPr>
        <w:pStyle w:val="2"/>
        <w:spacing w:line="243" w:lineRule="auto"/>
      </w:pPr>
    </w:p>
    <w:p w14:paraId="52173DEE">
      <w:pPr>
        <w:pStyle w:val="2"/>
        <w:spacing w:line="244" w:lineRule="auto"/>
      </w:pPr>
    </w:p>
    <w:p w14:paraId="4F2F5D24">
      <w:pPr>
        <w:pStyle w:val="2"/>
        <w:spacing w:line="244" w:lineRule="auto"/>
      </w:pPr>
    </w:p>
    <w:p w14:paraId="2EBF0CD9">
      <w:pPr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3"/>
          <w:sz w:val="30"/>
          <w:szCs w:val="30"/>
        </w:rPr>
        <w:t>高标准农田。</w:t>
      </w:r>
    </w:p>
    <w:p w14:paraId="695AE3F2">
      <w:pPr>
        <w:spacing w:before="220" w:line="316" w:lineRule="auto"/>
        <w:ind w:right="72" w:firstLine="64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5"/>
          <w:sz w:val="30"/>
          <w:szCs w:val="30"/>
        </w:rPr>
        <w:t>第六条农田建设的主要内容包括土地平整、土</w:t>
      </w:r>
      <w:r>
        <w:rPr>
          <w:rFonts w:ascii="FangSong" w:hAnsi="FangSong" w:eastAsia="FangSong" w:cs="FangSong"/>
          <w:spacing w:val="24"/>
          <w:sz w:val="30"/>
          <w:szCs w:val="30"/>
        </w:rPr>
        <w:t>壤改良、灌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溉排水与节水设施、田间道路、农田输配电、农田防</w:t>
      </w:r>
      <w:r>
        <w:rPr>
          <w:rFonts w:ascii="FangSong" w:hAnsi="FangSong" w:eastAsia="FangSong" w:cs="FangSong"/>
          <w:spacing w:val="13"/>
          <w:sz w:val="30"/>
          <w:szCs w:val="30"/>
        </w:rPr>
        <w:t>护与生态环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境保护、损毁工程修复及农田建设相关的其他工程</w:t>
      </w:r>
      <w:r>
        <w:rPr>
          <w:rFonts w:ascii="FangSong" w:hAnsi="FangSong" w:eastAsia="FangSong" w:cs="FangSong"/>
          <w:spacing w:val="12"/>
          <w:sz w:val="30"/>
          <w:szCs w:val="30"/>
        </w:rPr>
        <w:t>内容。统筹考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虑田、土、水、路、林、电、技、管八个方面因素，突出重点，</w:t>
      </w:r>
      <w:r>
        <w:rPr>
          <w:rFonts w:ascii="FangSong" w:hAnsi="FangSong" w:eastAsia="FangSong" w:cs="FangSong"/>
          <w:spacing w:val="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因地制宜确定投入比例。</w:t>
      </w:r>
    </w:p>
    <w:p w14:paraId="53B06BF9">
      <w:pPr>
        <w:spacing w:before="205" w:line="297" w:lineRule="auto"/>
        <w:ind w:right="69" w:firstLine="64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第七条农田建设项目优先在永久基本农田保护区、粮食生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产功能区、重要农产品生产保护区集中力量建设实施。扶持对象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包括农户、农村集体经济组织、农民专业合作</w:t>
      </w:r>
      <w:r>
        <w:rPr>
          <w:rFonts w:ascii="FangSong" w:hAnsi="FangSong" w:eastAsia="FangSong" w:cs="FangSong"/>
          <w:spacing w:val="-6"/>
          <w:sz w:val="32"/>
          <w:szCs w:val="32"/>
        </w:rPr>
        <w:t>经济组织、家庭农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场、农业企业和其他从事农业生产经营的组织。</w:t>
      </w:r>
    </w:p>
    <w:p w14:paraId="6647130E">
      <w:pPr>
        <w:spacing w:before="199" w:line="289" w:lineRule="auto"/>
        <w:ind w:right="27" w:firstLine="64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第八条农田建设项目管理遵循以下原则：明确职责，分级</w:t>
      </w:r>
      <w:r>
        <w:rPr>
          <w:rFonts w:ascii="FangSong" w:hAnsi="FangSong" w:eastAsia="FangSong" w:cs="FangSong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管理；因地制宜，统筹规划；集中连片，规模建设；突出重点，</w:t>
      </w:r>
      <w:r>
        <w:rPr>
          <w:rFonts w:ascii="FangSong" w:hAnsi="FangSong" w:eastAsia="FangSong" w:cs="FangSong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注重效益；综合考评，奖优罚劣。</w:t>
      </w:r>
    </w:p>
    <w:p w14:paraId="0575D52E">
      <w:pPr>
        <w:spacing w:before="168" w:line="303" w:lineRule="auto"/>
        <w:ind w:firstLine="64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3"/>
          <w:sz w:val="32"/>
          <w:szCs w:val="32"/>
        </w:rPr>
        <w:t>第九条农田建设项目实行政府主导、多元投入的投资机制。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政府按照事权与支出责任匹配的原则，以直接投资为主，也可采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3"/>
          <w:sz w:val="32"/>
          <w:szCs w:val="32"/>
        </w:rPr>
        <w:t>用先建后补、以奖代补等投资方式，引导金融和社会资本投入。</w:t>
      </w:r>
      <w:r>
        <w:rPr>
          <w:rFonts w:ascii="FangSong" w:hAnsi="FangSong" w:eastAsia="FangSong" w:cs="FangSong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鼓励农民和农村集体经济组织自主筹资投劳，参与农田建设和运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4"/>
          <w:sz w:val="32"/>
          <w:szCs w:val="32"/>
        </w:rPr>
        <w:t>营管理。</w:t>
      </w:r>
    </w:p>
    <w:p w14:paraId="059EFADC">
      <w:pPr>
        <w:spacing w:before="218" w:line="304" w:lineRule="auto"/>
        <w:ind w:right="67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第十条市农牧局负责组织、指导全市农田建设</w:t>
      </w:r>
      <w:r>
        <w:rPr>
          <w:rFonts w:ascii="FangSong" w:hAnsi="FangSong" w:eastAsia="FangSong" w:cs="FangSong"/>
          <w:spacing w:val="14"/>
          <w:sz w:val="31"/>
          <w:szCs w:val="31"/>
        </w:rPr>
        <w:t>工作，制定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全市农田建设规划，建立项目储备库，组织完成自治区下</w:t>
      </w:r>
      <w:r>
        <w:rPr>
          <w:rFonts w:ascii="FangSong" w:hAnsi="FangSong" w:eastAsia="FangSong" w:cs="FangSong"/>
          <w:spacing w:val="2"/>
          <w:sz w:val="31"/>
          <w:szCs w:val="31"/>
        </w:rPr>
        <w:t>达的农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田建设任务；建立市级农田建设专家库，承担自治区委托的项目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初步设计审批、竣工验收等职责，编制上报年度项</w:t>
      </w:r>
      <w:r>
        <w:rPr>
          <w:rFonts w:ascii="FangSong" w:hAnsi="FangSong" w:eastAsia="FangSong" w:cs="FangSong"/>
          <w:spacing w:val="4"/>
          <w:sz w:val="31"/>
          <w:szCs w:val="31"/>
        </w:rPr>
        <w:t>目实施计划；</w:t>
      </w:r>
    </w:p>
    <w:p w14:paraId="293F60A8">
      <w:pPr>
        <w:spacing w:line="304" w:lineRule="auto"/>
        <w:rPr>
          <w:rFonts w:ascii="FangSong" w:hAnsi="FangSong" w:eastAsia="FangSong" w:cs="FangSong"/>
          <w:sz w:val="31"/>
          <w:szCs w:val="31"/>
        </w:rPr>
        <w:sectPr>
          <w:footerReference r:id="rId7" w:type="default"/>
          <w:pgSz w:w="12150" w:h="17020"/>
          <w:pgMar w:top="1446" w:right="1687" w:bottom="1256" w:left="1579" w:header="0" w:footer="944" w:gutter="0"/>
          <w:cols w:space="720" w:num="1"/>
        </w:sectPr>
      </w:pPr>
    </w:p>
    <w:p w14:paraId="01F3E07C">
      <w:pPr>
        <w:pStyle w:val="2"/>
        <w:spacing w:line="359" w:lineRule="auto"/>
      </w:pPr>
    </w:p>
    <w:p w14:paraId="67598AB0">
      <w:pPr>
        <w:pStyle w:val="2"/>
        <w:spacing w:line="360" w:lineRule="auto"/>
      </w:pPr>
    </w:p>
    <w:p w14:paraId="41403050">
      <w:pPr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5"/>
          <w:sz w:val="32"/>
          <w:szCs w:val="32"/>
        </w:rPr>
        <w:t>监督本地区农田建设项目实施进度、质量和统计汇总等工作。</w:t>
      </w:r>
    </w:p>
    <w:p w14:paraId="0FCE8BAE">
      <w:pPr>
        <w:spacing w:before="185" w:line="310" w:lineRule="auto"/>
        <w:ind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第十一条旗县区农牧部门负责本地区农田建设工作，制订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辖区农田建设规划，建立项目储备库，申报项目，组织编制项目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初步设计方案，组织开展项目实施和初步验收，落实监管责任， </w:t>
      </w:r>
      <w:r>
        <w:rPr>
          <w:rFonts w:ascii="FangSong" w:hAnsi="FangSong" w:eastAsia="FangSong" w:cs="FangSong"/>
          <w:spacing w:val="3"/>
          <w:sz w:val="31"/>
          <w:szCs w:val="31"/>
        </w:rPr>
        <w:t>对竣工项目运行管护进行监管。履行资金使用审核和监督主体责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任，负责农田建设资料归档。</w:t>
      </w:r>
    </w:p>
    <w:p w14:paraId="70CCDD65">
      <w:pPr>
        <w:spacing w:before="211" w:line="296" w:lineRule="auto"/>
        <w:ind w:right="46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第十二条农田建设项目要强化建后运行管护，明确管护主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体责任，积极探索适应形式需要、促进效益发挥的运行管护体制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机制，确保长期发挥效益。</w:t>
      </w:r>
    </w:p>
    <w:p w14:paraId="53540F28">
      <w:pPr>
        <w:spacing w:before="200" w:line="273" w:lineRule="auto"/>
        <w:ind w:right="84" w:firstLine="64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第十三条农田建设项目遵循规划编制、前期准备、申报审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批、计划管理、组织实施、竣工验收、监督评价等管理程序。</w:t>
      </w:r>
    </w:p>
    <w:p w14:paraId="46A6BBA9">
      <w:pPr>
        <w:pStyle w:val="2"/>
        <w:spacing w:line="313" w:lineRule="auto"/>
      </w:pPr>
    </w:p>
    <w:p w14:paraId="243690C6">
      <w:pPr>
        <w:pStyle w:val="2"/>
        <w:spacing w:line="313" w:lineRule="auto"/>
      </w:pPr>
    </w:p>
    <w:p w14:paraId="5463991F">
      <w:pPr>
        <w:spacing w:before="104" w:line="221" w:lineRule="auto"/>
        <w:ind w:left="22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第二章规划编制与项目库建设</w:t>
      </w:r>
    </w:p>
    <w:p w14:paraId="0BF2B593">
      <w:pPr>
        <w:pStyle w:val="2"/>
        <w:spacing w:line="327" w:lineRule="auto"/>
      </w:pPr>
    </w:p>
    <w:p w14:paraId="799372C8">
      <w:pPr>
        <w:pStyle w:val="2"/>
        <w:spacing w:line="327" w:lineRule="auto"/>
      </w:pPr>
    </w:p>
    <w:p w14:paraId="75394618">
      <w:pPr>
        <w:spacing w:before="101" w:line="314" w:lineRule="auto"/>
        <w:ind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第十四条农田建设项目坚持规划先行，建立自</w:t>
      </w:r>
      <w:r>
        <w:rPr>
          <w:rFonts w:ascii="FangSong" w:hAnsi="FangSong" w:eastAsia="FangSong" w:cs="FangSong"/>
          <w:spacing w:val="14"/>
          <w:sz w:val="31"/>
          <w:szCs w:val="31"/>
        </w:rPr>
        <w:t>上而下、衔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接协调、责权清晰、科学高效的高标准农田建设规划体系。规划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应遵循突出重点、集中连片、整体推进、分期建设的原则，明确</w:t>
      </w:r>
      <w:r>
        <w:rPr>
          <w:rFonts w:ascii="FangSong" w:hAnsi="FangSong" w:eastAsia="FangSong" w:cs="FangSong"/>
          <w:spacing w:val="15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农田建设区域布局，优先规划划入永久基本农田保护的</w:t>
      </w:r>
      <w:r>
        <w:rPr>
          <w:rFonts w:ascii="FangSong" w:hAnsi="FangSong" w:eastAsia="FangSong" w:cs="FangSong"/>
          <w:spacing w:val="2"/>
          <w:sz w:val="31"/>
          <w:szCs w:val="31"/>
        </w:rPr>
        <w:t>耕地、粮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5"/>
          <w:sz w:val="31"/>
          <w:szCs w:val="31"/>
        </w:rPr>
        <w:t>食生产功能区的耕地、重要农产品保护区的耕地、农作物种子田、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现代农业产业园区等。</w:t>
      </w:r>
    </w:p>
    <w:p w14:paraId="37A96D18">
      <w:pPr>
        <w:spacing w:before="213" w:line="276" w:lineRule="auto"/>
        <w:ind w:right="107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第十五条市农牧局根据国家和自治区农田建设规划要求，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组织编制全市农田建设规划，明确建设目标和区域布局，确定重</w:t>
      </w:r>
    </w:p>
    <w:p w14:paraId="3DCFC470">
      <w:pPr>
        <w:spacing w:line="276" w:lineRule="auto"/>
        <w:rPr>
          <w:rFonts w:ascii="FangSong" w:hAnsi="FangSong" w:eastAsia="FangSong" w:cs="FangSong"/>
          <w:sz w:val="31"/>
          <w:szCs w:val="31"/>
        </w:rPr>
        <w:sectPr>
          <w:footerReference r:id="rId8" w:type="default"/>
          <w:pgSz w:w="12200" w:h="17050"/>
          <w:pgMar w:top="1449" w:right="1734" w:bottom="1238" w:left="1610" w:header="0" w:footer="951" w:gutter="0"/>
          <w:cols w:space="720" w:num="1"/>
        </w:sectPr>
      </w:pPr>
    </w:p>
    <w:p w14:paraId="10B700EF">
      <w:pPr>
        <w:pStyle w:val="2"/>
        <w:spacing w:line="299" w:lineRule="auto"/>
      </w:pPr>
    </w:p>
    <w:p w14:paraId="2B6E48EC">
      <w:pPr>
        <w:pStyle w:val="2"/>
        <w:spacing w:line="299" w:lineRule="auto"/>
      </w:pPr>
    </w:p>
    <w:p w14:paraId="4D29C5BA">
      <w:pPr>
        <w:spacing w:before="104" w:line="320" w:lineRule="auto"/>
        <w:ind w:right="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点项目，将建设任务分解落实到旗县区。</w:t>
      </w:r>
      <w:r>
        <w:rPr>
          <w:rFonts w:ascii="FangSong" w:hAnsi="FangSong" w:eastAsia="FangSong" w:cs="FangSong"/>
          <w:color w:val="405060"/>
          <w:spacing w:val="-6"/>
          <w:sz w:val="32"/>
          <w:szCs w:val="32"/>
        </w:rPr>
        <w:t>市级农田建设</w:t>
      </w:r>
      <w:r>
        <w:rPr>
          <w:rFonts w:ascii="FangSong" w:hAnsi="FangSong" w:eastAsia="FangSong" w:cs="FangSong"/>
          <w:color w:val="405060"/>
          <w:spacing w:val="-7"/>
          <w:sz w:val="32"/>
          <w:szCs w:val="32"/>
        </w:rPr>
        <w:t>规划报经</w:t>
      </w:r>
      <w:r>
        <w:rPr>
          <w:rFonts w:ascii="FangSong" w:hAnsi="FangSong" w:eastAsia="FangSong" w:cs="FangSong"/>
          <w:color w:val="4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5"/>
          <w:sz w:val="32"/>
          <w:szCs w:val="32"/>
        </w:rPr>
        <w:t>市人民政府批准后发布实施，并上报自治区农牧厅备案。</w:t>
      </w:r>
    </w:p>
    <w:p w14:paraId="29CFCA05">
      <w:pPr>
        <w:spacing w:before="8" w:line="319" w:lineRule="auto"/>
        <w:ind w:right="55" w:firstLine="63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6"/>
          <w:sz w:val="32"/>
          <w:szCs w:val="32"/>
        </w:rPr>
        <w:t>第十六条旗县区农牧部门根据市农牧局下达的农田建设规</w:t>
      </w:r>
      <w:r>
        <w:rPr>
          <w:rFonts w:ascii="FangSong" w:hAnsi="FangSong" w:eastAsia="FangSong" w:cs="FangSong"/>
          <w:color w:val="305060"/>
          <w:spacing w:val="2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506080"/>
          <w:spacing w:val="-6"/>
          <w:sz w:val="32"/>
          <w:szCs w:val="32"/>
        </w:rPr>
        <w:t>划任务，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组织编制本级农田建设规划，与当地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乡村振兴、水资源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利用、国土空间等规划衔接。旗县区农田建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设规划重点将建设任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5"/>
          <w:sz w:val="32"/>
          <w:szCs w:val="32"/>
        </w:rPr>
        <w:t>务落实到乡镇、村社(组)和田间地块，明确时序安排和主要工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程措施，形成规划项目布局图，规范录入项目储备库，为项目和</w:t>
      </w:r>
    </w:p>
    <w:p w14:paraId="0FFB1E64">
      <w:pPr>
        <w:spacing w:before="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405060"/>
          <w:spacing w:val="-6"/>
          <w:sz w:val="32"/>
          <w:szCs w:val="32"/>
        </w:rPr>
        <w:t>投资及时落地提前做好准备、打好基础。旗县区农田</w:t>
      </w:r>
      <w:r>
        <w:rPr>
          <w:rFonts w:ascii="FangSong" w:hAnsi="FangSong" w:eastAsia="FangSong" w:cs="FangSong"/>
          <w:color w:val="405060"/>
          <w:spacing w:val="-7"/>
          <w:sz w:val="32"/>
          <w:szCs w:val="32"/>
        </w:rPr>
        <w:t>建设规划经</w:t>
      </w:r>
    </w:p>
    <w:p w14:paraId="520296C6">
      <w:pPr>
        <w:spacing w:before="163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5"/>
          <w:sz w:val="32"/>
          <w:szCs w:val="32"/>
        </w:rPr>
        <w:t>本级人民政府批准后发布实施，并报市农牧局备案。</w:t>
      </w:r>
    </w:p>
    <w:p w14:paraId="1A7E5885">
      <w:pPr>
        <w:spacing w:before="245" w:line="320" w:lineRule="auto"/>
        <w:ind w:firstLine="63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5"/>
          <w:sz w:val="32"/>
          <w:szCs w:val="32"/>
        </w:rPr>
        <w:t>第十七条旗县区农田建设规划要按流域、灌区</w:t>
      </w:r>
      <w:r>
        <w:rPr>
          <w:rFonts w:ascii="FangSong" w:hAnsi="FangSong" w:eastAsia="FangSong" w:cs="FangSong"/>
          <w:color w:val="305060"/>
          <w:spacing w:val="4"/>
          <w:sz w:val="32"/>
          <w:szCs w:val="32"/>
        </w:rPr>
        <w:t>或连片区域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4"/>
          <w:sz w:val="32"/>
          <w:szCs w:val="32"/>
        </w:rPr>
        <w:t>规划项目，根据区域水土资源条件，尽可能选择相对集中连片，</w:t>
      </w:r>
      <w:r>
        <w:rPr>
          <w:rFonts w:ascii="FangSong" w:hAnsi="FangSong" w:eastAsia="FangSong" w:cs="FangSong"/>
          <w:color w:val="305060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405060"/>
          <w:spacing w:val="-7"/>
          <w:sz w:val="32"/>
          <w:szCs w:val="32"/>
        </w:rPr>
        <w:t>治理后能有效改善生产条件或生态环境，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产业规划好落实、</w:t>
      </w:r>
      <w:r>
        <w:rPr>
          <w:rFonts w:ascii="FangSong" w:hAnsi="FangSong" w:eastAsia="FangSong" w:cs="FangSong"/>
          <w:color w:val="405060"/>
          <w:spacing w:val="-7"/>
          <w:sz w:val="32"/>
          <w:szCs w:val="32"/>
        </w:rPr>
        <w:t>对农</w:t>
      </w:r>
      <w:r>
        <w:rPr>
          <w:rFonts w:ascii="FangSong" w:hAnsi="FangSong" w:eastAsia="FangSong" w:cs="FangSong"/>
          <w:color w:val="405060"/>
          <w:spacing w:val="1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4"/>
          <w:sz w:val="32"/>
          <w:szCs w:val="32"/>
        </w:rPr>
        <w:t>田建设项目需求迫切和群众积极性高的地方。优先在水源有保</w:t>
      </w:r>
      <w:r>
        <w:rPr>
          <w:rFonts w:ascii="FangSong" w:hAnsi="FangSong" w:eastAsia="FangSong" w:cs="FangSong"/>
          <w:color w:val="305060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405060"/>
          <w:spacing w:val="-7"/>
          <w:sz w:val="32"/>
          <w:szCs w:val="32"/>
        </w:rPr>
        <w:t>证，具备灌排条件的区域，实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施高效节水灌溉工程；在水利条件</w:t>
      </w:r>
      <w:r>
        <w:rPr>
          <w:rFonts w:ascii="FangSong" w:hAnsi="FangSong" w:eastAsia="FangSong" w:cs="FangSong"/>
          <w:color w:val="305060"/>
          <w:spacing w:val="15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不具备的区域，可以规划旱作高标准农田。</w:t>
      </w:r>
    </w:p>
    <w:p w14:paraId="4BF2853B">
      <w:pPr>
        <w:spacing w:before="24" w:line="324" w:lineRule="auto"/>
        <w:ind w:right="89" w:firstLine="63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4"/>
          <w:sz w:val="32"/>
          <w:szCs w:val="32"/>
        </w:rPr>
        <w:t>禁止在地面坡度大于15度区域、严重沙化区域、土壤污染</w:t>
      </w:r>
      <w:r>
        <w:rPr>
          <w:rFonts w:ascii="FangSong" w:hAnsi="FangSong" w:eastAsia="FangSong" w:cs="FangSong"/>
          <w:color w:val="305060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严重区域、退耕还林还草还湿区、自然保护区的核心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区和缓冲区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5"/>
          <w:sz w:val="32"/>
          <w:szCs w:val="32"/>
        </w:rPr>
        <w:t>以及其他法律法规禁止的区域规划建设高标准农田项目。</w:t>
      </w:r>
    </w:p>
    <w:p w14:paraId="54FCEAC8">
      <w:pPr>
        <w:spacing w:before="2" w:line="330" w:lineRule="auto"/>
        <w:ind w:right="69" w:firstLine="63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5"/>
          <w:sz w:val="32"/>
          <w:szCs w:val="32"/>
        </w:rPr>
        <w:t>第十八条农田建设规划任务要形成项目储备库。</w:t>
      </w:r>
      <w:r>
        <w:rPr>
          <w:rFonts w:ascii="FangSong" w:hAnsi="FangSong" w:eastAsia="FangSong" w:cs="FangSong"/>
          <w:color w:val="305060"/>
          <w:spacing w:val="4"/>
          <w:sz w:val="32"/>
          <w:szCs w:val="32"/>
        </w:rPr>
        <w:t>纳入储备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11"/>
          <w:sz w:val="32"/>
          <w:szCs w:val="32"/>
        </w:rPr>
        <w:t>库的项目应有项目申报书(或项目建议书),</w:t>
      </w:r>
      <w:r>
        <w:rPr>
          <w:rFonts w:ascii="FangSong" w:hAnsi="FangSong" w:eastAsia="FangSong" w:cs="FangSong"/>
          <w:color w:val="305060"/>
          <w:spacing w:val="10"/>
          <w:sz w:val="32"/>
          <w:szCs w:val="32"/>
        </w:rPr>
        <w:t>项目申报书主要内</w:t>
      </w:r>
    </w:p>
    <w:p w14:paraId="60248F05">
      <w:pPr>
        <w:spacing w:line="220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405060"/>
          <w:spacing w:val="-15"/>
          <w:sz w:val="32"/>
          <w:szCs w:val="32"/>
        </w:rPr>
        <w:t>容包括：项目概况、建设必要性、可行性、建设目标、建设地点、</w:t>
      </w:r>
    </w:p>
    <w:p w14:paraId="7373402A">
      <w:pPr>
        <w:spacing w:before="199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建设内容、建设方案、投资估算、效益分析及项目规划图等。由</w:t>
      </w:r>
    </w:p>
    <w:p w14:paraId="229C28A4">
      <w:pPr>
        <w:spacing w:line="220" w:lineRule="auto"/>
        <w:rPr>
          <w:rFonts w:ascii="FangSong" w:hAnsi="FangSong" w:eastAsia="FangSong" w:cs="FangSong"/>
          <w:sz w:val="32"/>
          <w:szCs w:val="32"/>
        </w:rPr>
        <w:sectPr>
          <w:footerReference r:id="rId9" w:type="default"/>
          <w:pgSz w:w="12090" w:h="16970"/>
          <w:pgMar w:top="1442" w:right="1639" w:bottom="1247" w:left="1599" w:header="0" w:footer="949" w:gutter="0"/>
          <w:cols w:space="720" w:num="1"/>
        </w:sectPr>
      </w:pPr>
    </w:p>
    <w:p w14:paraId="0A778D59">
      <w:pPr>
        <w:pStyle w:val="2"/>
        <w:spacing w:line="315" w:lineRule="auto"/>
      </w:pPr>
    </w:p>
    <w:p w14:paraId="5AF10370">
      <w:pPr>
        <w:pStyle w:val="2"/>
        <w:spacing w:line="316" w:lineRule="auto"/>
      </w:pPr>
    </w:p>
    <w:p w14:paraId="2AB300E9">
      <w:pPr>
        <w:spacing w:before="104" w:line="325" w:lineRule="auto"/>
        <w:ind w:left="109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项目申报单位组织编报，</w:t>
      </w:r>
      <w:r>
        <w:rPr>
          <w:rFonts w:ascii="FangSong" w:hAnsi="FangSong" w:eastAsia="FangSong" w:cs="FangSong"/>
          <w:color w:val="204060"/>
          <w:spacing w:val="-6"/>
          <w:sz w:val="32"/>
          <w:szCs w:val="32"/>
        </w:rPr>
        <w:t>并对其真实性负责，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经旗县区农牧部门</w:t>
      </w:r>
      <w:r>
        <w:rPr>
          <w:rFonts w:ascii="FangSong" w:hAnsi="FangSong" w:eastAsia="FangSong" w:cs="FangSong"/>
          <w:color w:val="305060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审核和实地考察合格，</w:t>
      </w:r>
      <w:r>
        <w:rPr>
          <w:rFonts w:ascii="FangSong" w:hAnsi="FangSong" w:eastAsia="FangSong" w:cs="FangSong"/>
          <w:color w:val="304050"/>
          <w:spacing w:val="-7"/>
          <w:sz w:val="32"/>
          <w:szCs w:val="32"/>
        </w:rPr>
        <w:t>方可入库作为储备项目。入库项目实</w:t>
      </w:r>
      <w:r>
        <w:rPr>
          <w:rFonts w:ascii="FangSong" w:hAnsi="FangSong" w:eastAsia="FangSong" w:cs="FangSong"/>
          <w:color w:val="304050"/>
          <w:spacing w:val="-8"/>
          <w:sz w:val="32"/>
          <w:szCs w:val="32"/>
        </w:rPr>
        <w:t>行逐</w:t>
      </w:r>
      <w:r>
        <w:rPr>
          <w:rFonts w:ascii="FangSong" w:hAnsi="FangSong" w:eastAsia="FangSong" w:cs="FangSong"/>
          <w:color w:val="30405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级上报制，市农牧局汇总各旗县区入库项目形成市级农田建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设项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目库。项目储备库实行动态管理，按照“先集中后分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散”</w:t>
      </w:r>
      <w:r>
        <w:rPr>
          <w:rFonts w:ascii="FangSong" w:hAnsi="FangSong" w:eastAsia="FangSong" w:cs="FangSong"/>
          <w:color w:val="204060"/>
          <w:spacing w:val="-9"/>
          <w:sz w:val="32"/>
          <w:szCs w:val="32"/>
        </w:rPr>
        <w:t>原则和</w:t>
      </w:r>
      <w:r>
        <w:rPr>
          <w:rFonts w:ascii="FangSong" w:hAnsi="FangSong" w:eastAsia="FangSong" w:cs="FangSong"/>
          <w:color w:val="204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申报顺序确定项目实施时序。</w:t>
      </w:r>
    </w:p>
    <w:p w14:paraId="6AE148BE">
      <w:pPr>
        <w:pStyle w:val="2"/>
        <w:spacing w:line="243" w:lineRule="auto"/>
      </w:pPr>
    </w:p>
    <w:p w14:paraId="059C57D9">
      <w:pPr>
        <w:pStyle w:val="2"/>
        <w:spacing w:line="243" w:lineRule="auto"/>
      </w:pPr>
    </w:p>
    <w:p w14:paraId="33BFA39F">
      <w:pPr>
        <w:spacing w:before="104" w:line="222" w:lineRule="auto"/>
        <w:ind w:left="28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304050"/>
          <w:spacing w:val="11"/>
          <w:sz w:val="32"/>
          <w:szCs w:val="32"/>
        </w:rPr>
        <w:t>第三章项目申报与审批</w:t>
      </w:r>
    </w:p>
    <w:p w14:paraId="524C9E2E">
      <w:pPr>
        <w:pStyle w:val="2"/>
        <w:spacing w:line="290" w:lineRule="auto"/>
      </w:pPr>
    </w:p>
    <w:p w14:paraId="4218CEA0">
      <w:pPr>
        <w:pStyle w:val="2"/>
        <w:spacing w:line="291" w:lineRule="auto"/>
      </w:pPr>
    </w:p>
    <w:p w14:paraId="6E6C4C6E">
      <w:pPr>
        <w:spacing w:before="104" w:line="310" w:lineRule="auto"/>
        <w:ind w:right="38" w:firstLine="70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3"/>
          <w:sz w:val="32"/>
          <w:szCs w:val="32"/>
        </w:rPr>
        <w:t xml:space="preserve">第十九条 </w:t>
      </w:r>
      <w:r>
        <w:rPr>
          <w:rFonts w:ascii="FangSong" w:hAnsi="FangSong" w:eastAsia="FangSong" w:cs="FangSong"/>
          <w:color w:val="304050"/>
          <w:spacing w:val="-3"/>
          <w:sz w:val="32"/>
          <w:szCs w:val="32"/>
        </w:rPr>
        <w:t>农田建设项目实行常态化申报。</w:t>
      </w:r>
      <w:r>
        <w:rPr>
          <w:rFonts w:ascii="FangSong" w:hAnsi="FangSong" w:eastAsia="FangSong" w:cs="FangSong"/>
          <w:color w:val="305060"/>
          <w:spacing w:val="-3"/>
          <w:sz w:val="32"/>
          <w:szCs w:val="32"/>
        </w:rPr>
        <w:t>由旗县区农牧部</w:t>
      </w:r>
      <w:r>
        <w:rPr>
          <w:rFonts w:ascii="FangSong" w:hAnsi="FangSong" w:eastAsia="FangSong" w:cs="FangSong"/>
          <w:color w:val="305060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5"/>
          <w:sz w:val="32"/>
          <w:szCs w:val="32"/>
        </w:rPr>
        <w:t>门组织申报年度农田建设需求，</w:t>
      </w:r>
      <w:r>
        <w:rPr>
          <w:rFonts w:ascii="FangSong" w:hAnsi="FangSong" w:eastAsia="FangSong" w:cs="FangSong"/>
          <w:color w:val="305060"/>
          <w:spacing w:val="-5"/>
          <w:sz w:val="32"/>
          <w:szCs w:val="32"/>
        </w:rPr>
        <w:t>市农牧局审核汇总上报自治区农</w:t>
      </w:r>
      <w:r>
        <w:rPr>
          <w:rFonts w:ascii="FangSong" w:hAnsi="FangSong" w:eastAsia="FangSong" w:cs="FangSong"/>
          <w:color w:val="305060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4"/>
          <w:sz w:val="32"/>
          <w:szCs w:val="32"/>
        </w:rPr>
        <w:t>牧厅。</w:t>
      </w:r>
      <w:r>
        <w:rPr>
          <w:rFonts w:ascii="FangSong" w:hAnsi="FangSong" w:eastAsia="FangSong" w:cs="FangSong"/>
          <w:color w:val="304050"/>
          <w:spacing w:val="4"/>
          <w:sz w:val="32"/>
          <w:szCs w:val="32"/>
        </w:rPr>
        <w:t>市农牧局根据自治区农牧厅确定的年度农田建设扶持政</w:t>
      </w:r>
      <w:r>
        <w:rPr>
          <w:rFonts w:ascii="FangSong" w:hAnsi="FangSong" w:eastAsia="FangSong" w:cs="FangSong"/>
          <w:color w:val="304050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14"/>
          <w:sz w:val="32"/>
          <w:szCs w:val="32"/>
        </w:rPr>
        <w:t>策、扶持重点、任务及投资，结合各旗县区资源情况</w:t>
      </w:r>
      <w:r>
        <w:rPr>
          <w:rFonts w:ascii="FangSong" w:hAnsi="FangSong" w:eastAsia="FangSong" w:cs="FangSong"/>
          <w:color w:val="305060"/>
          <w:spacing w:val="-15"/>
          <w:sz w:val="32"/>
          <w:szCs w:val="32"/>
        </w:rPr>
        <w:t>、任务需求、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7"/>
          <w:sz w:val="32"/>
          <w:szCs w:val="32"/>
        </w:rPr>
        <w:t>考核结果，下达年度农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田建设任务。旗县区农牧部门根据下达的</w:t>
      </w:r>
      <w:r>
        <w:rPr>
          <w:rFonts w:ascii="FangSong" w:hAnsi="FangSong" w:eastAsia="FangSong" w:cs="FangSong"/>
          <w:color w:val="305060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年度任务指标，根据项目申报指南，从项目库中择优选定拟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立项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扶持项目，确定当年度项目区。</w:t>
      </w:r>
    </w:p>
    <w:p w14:paraId="1B447528">
      <w:pPr>
        <w:spacing w:before="192" w:line="307" w:lineRule="auto"/>
        <w:ind w:right="78" w:firstLine="64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50"/>
          <w:spacing w:val="-4"/>
          <w:sz w:val="32"/>
          <w:szCs w:val="32"/>
        </w:rPr>
        <w:t>第二十条</w:t>
      </w:r>
      <w:r>
        <w:rPr>
          <w:rFonts w:ascii="FangSong" w:hAnsi="FangSong" w:eastAsia="FangSong" w:cs="FangSong"/>
          <w:color w:val="304050"/>
          <w:spacing w:val="61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4"/>
          <w:sz w:val="32"/>
          <w:szCs w:val="32"/>
        </w:rPr>
        <w:t>农田建设项目初步设计方案由旗县区农牧部门牵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60"/>
          <w:spacing w:val="-8"/>
          <w:sz w:val="32"/>
          <w:szCs w:val="32"/>
        </w:rPr>
        <w:t>头组织编制。由具有农林、水利等行业工程相</w:t>
      </w:r>
      <w:r>
        <w:rPr>
          <w:rFonts w:ascii="FangSong" w:hAnsi="FangSong" w:eastAsia="FangSong" w:cs="FangSong"/>
          <w:color w:val="204060"/>
          <w:spacing w:val="-9"/>
          <w:sz w:val="32"/>
          <w:szCs w:val="32"/>
        </w:rPr>
        <w:t>应勘察、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设计资质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的机构编制。设计人员必须深入项目区调查农田基础设施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和耕地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16"/>
          <w:sz w:val="32"/>
          <w:szCs w:val="32"/>
        </w:rPr>
        <w:t>质量现状，走访群众了解实际需求，</w:t>
      </w:r>
      <w:r>
        <w:rPr>
          <w:rFonts w:ascii="FangSong" w:hAnsi="FangSong" w:eastAsia="FangSong" w:cs="FangSong"/>
          <w:color w:val="204060"/>
          <w:spacing w:val="-16"/>
          <w:sz w:val="32"/>
          <w:szCs w:val="32"/>
        </w:rPr>
        <w:t>开展实地勘测、</w:t>
      </w:r>
      <w:r>
        <w:rPr>
          <w:rFonts w:ascii="FangSong" w:hAnsi="FangSong" w:eastAsia="FangSong" w:cs="FangSong"/>
          <w:color w:val="304050"/>
          <w:spacing w:val="-16"/>
          <w:sz w:val="32"/>
          <w:szCs w:val="32"/>
        </w:rPr>
        <w:t>规划和设计，</w:t>
      </w:r>
      <w:r>
        <w:rPr>
          <w:rFonts w:ascii="FangSong" w:hAnsi="FangSong" w:eastAsia="FangSong" w:cs="FangSong"/>
          <w:color w:val="304050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按照现行的《高标准农田建设通则》及国家、自治区、包头市相</w:t>
      </w:r>
      <w:r>
        <w:rPr>
          <w:rFonts w:ascii="FangSong" w:hAnsi="FangSong" w:eastAsia="FangSong" w:cs="FangSong"/>
          <w:color w:val="305060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关规定和行业标准，因地制宜、科学合理确</w:t>
      </w:r>
      <w:r>
        <w:rPr>
          <w:rFonts w:ascii="FangSong" w:hAnsi="FangSong" w:eastAsia="FangSong" w:cs="FangSong"/>
          <w:color w:val="204060"/>
          <w:spacing w:val="-6"/>
          <w:sz w:val="32"/>
          <w:szCs w:val="32"/>
        </w:rPr>
        <w:t>定建设内容。</w:t>
      </w:r>
    </w:p>
    <w:p w14:paraId="06CEB759">
      <w:pPr>
        <w:spacing w:before="219" w:line="222" w:lineRule="auto"/>
        <w:ind w:left="6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color w:val="204060"/>
          <w:spacing w:val="15"/>
          <w:sz w:val="31"/>
          <w:szCs w:val="31"/>
        </w:rPr>
        <w:t>第二十一条初步设计方案包括初步设计报告、设计图、概</w:t>
      </w:r>
    </w:p>
    <w:p w14:paraId="701C3711">
      <w:pPr>
        <w:spacing w:line="222" w:lineRule="auto"/>
        <w:rPr>
          <w:rFonts w:ascii="FangSong" w:hAnsi="FangSong" w:eastAsia="FangSong" w:cs="FangSong"/>
          <w:sz w:val="31"/>
          <w:szCs w:val="31"/>
        </w:rPr>
        <w:sectPr>
          <w:footerReference r:id="rId10" w:type="default"/>
          <w:pgSz w:w="11900" w:h="16840"/>
          <w:pgMar w:top="1431" w:right="1561" w:bottom="1077" w:left="1430" w:header="0" w:footer="779" w:gutter="0"/>
          <w:cols w:space="720" w:num="1"/>
        </w:sectPr>
      </w:pPr>
    </w:p>
    <w:p w14:paraId="280373D8">
      <w:pPr>
        <w:pStyle w:val="2"/>
        <w:spacing w:line="253" w:lineRule="auto"/>
      </w:pPr>
    </w:p>
    <w:p w14:paraId="02B60A96">
      <w:pPr>
        <w:pStyle w:val="2"/>
        <w:spacing w:line="253" w:lineRule="auto"/>
      </w:pPr>
    </w:p>
    <w:p w14:paraId="0D6771E8">
      <w:pPr>
        <w:pStyle w:val="2"/>
        <w:spacing w:line="253" w:lineRule="auto"/>
      </w:pPr>
    </w:p>
    <w:p w14:paraId="3F6AE489">
      <w:pPr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算书等材料，必须包含以下内容：综合说明、</w:t>
      </w:r>
      <w:r>
        <w:rPr>
          <w:rFonts w:ascii="FangSong" w:hAnsi="FangSong" w:eastAsia="FangSong" w:cs="FangSong"/>
          <w:color w:val="204060"/>
          <w:spacing w:val="-7"/>
          <w:sz w:val="32"/>
          <w:szCs w:val="32"/>
        </w:rPr>
        <w:t>项目区概况、项目</w:t>
      </w:r>
    </w:p>
    <w:p w14:paraId="42A0833D">
      <w:pPr>
        <w:spacing w:before="179" w:line="322" w:lineRule="auto"/>
        <w:ind w:right="24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建设条件分析、新增耕地来源分析、水土资源平衡分析、项目建</w:t>
      </w:r>
      <w:r>
        <w:rPr>
          <w:rFonts w:ascii="FangSong" w:hAnsi="FangSong" w:eastAsia="FangSong" w:cs="FangSong"/>
          <w:color w:val="305060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设的必要性及可行性；工程总体布置、工程设计、工程施工组织</w:t>
      </w:r>
      <w:r>
        <w:rPr>
          <w:rFonts w:ascii="FangSong" w:hAnsi="FangSong" w:eastAsia="FangSong" w:cs="FangSong"/>
          <w:color w:val="305060"/>
          <w:spacing w:val="1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设计、项目管理与后期管护、投资概算、综合效益评价；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项目区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405060"/>
          <w:spacing w:val="-6"/>
          <w:sz w:val="32"/>
          <w:szCs w:val="32"/>
        </w:rPr>
        <w:t>位置示意图、项目现状图、规划图、工程结构图、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土方计算纵横</w:t>
      </w:r>
      <w:r>
        <w:rPr>
          <w:rFonts w:ascii="FangSong" w:hAnsi="FangSong" w:eastAsia="FangSong" w:cs="FangSong"/>
          <w:color w:val="305060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断面图及土方调配图，项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目概算书及筹资方案，组织实施和运行</w:t>
      </w:r>
      <w:r>
        <w:rPr>
          <w:rFonts w:ascii="FangSong" w:hAnsi="FangSong" w:eastAsia="FangSong" w:cs="FangSong"/>
          <w:color w:val="204050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60"/>
          <w:spacing w:val="-7"/>
          <w:sz w:val="32"/>
          <w:szCs w:val="32"/>
        </w:rPr>
        <w:t>管理计划；</w:t>
      </w:r>
      <w:r>
        <w:rPr>
          <w:rFonts w:ascii="FangSong" w:hAnsi="FangSong" w:eastAsia="FangSong" w:cs="FangSong"/>
          <w:color w:val="305060"/>
          <w:spacing w:val="-7"/>
          <w:sz w:val="32"/>
          <w:szCs w:val="32"/>
        </w:rPr>
        <w:t>项目区集体经济组织、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新型经营主体和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村民代表大会</w:t>
      </w:r>
      <w:r>
        <w:rPr>
          <w:rFonts w:ascii="FangSong" w:hAnsi="FangSong" w:eastAsia="FangSong" w:cs="FangSong"/>
          <w:color w:val="20405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通过的自愿建设证明材料；其他行业主管部门需要的项目建设有</w:t>
      </w:r>
    </w:p>
    <w:p w14:paraId="1EEE2937"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60"/>
          <w:spacing w:val="-14"/>
          <w:sz w:val="32"/>
          <w:szCs w:val="32"/>
        </w:rPr>
        <w:t>关资料。</w:t>
      </w:r>
    </w:p>
    <w:p w14:paraId="63C11805">
      <w:pPr>
        <w:spacing w:before="207" w:line="219" w:lineRule="auto"/>
        <w:ind w:right="36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405060"/>
          <w:spacing w:val="-7"/>
          <w:sz w:val="32"/>
          <w:szCs w:val="32"/>
        </w:rPr>
        <w:t>旗县区农牧部门依据年度建设任务、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工作实际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等情况，在规</w:t>
      </w:r>
    </w:p>
    <w:p w14:paraId="6173789D">
      <w:pPr>
        <w:spacing w:before="183" w:line="319" w:lineRule="auto"/>
        <w:ind w:right="86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定的时限内组织完成勘测设计，将项目初步设计方案报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送向市农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牧局审批立项。</w:t>
      </w:r>
    </w:p>
    <w:p w14:paraId="7ECE6C17">
      <w:pPr>
        <w:spacing w:before="6" w:line="222" w:lineRule="auto"/>
        <w:ind w:right="28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60"/>
          <w:spacing w:val="-1"/>
          <w:sz w:val="32"/>
          <w:szCs w:val="32"/>
        </w:rPr>
        <w:t xml:space="preserve">第二十二条 </w:t>
      </w:r>
      <w:r>
        <w:rPr>
          <w:rFonts w:ascii="FangSong" w:hAnsi="FangSong" w:eastAsia="FangSong" w:cs="FangSong"/>
          <w:color w:val="405060"/>
          <w:spacing w:val="-1"/>
          <w:sz w:val="32"/>
          <w:szCs w:val="32"/>
        </w:rPr>
        <w:t>市农牧局负责组织或委托第三方机构开展项目</w:t>
      </w:r>
    </w:p>
    <w:p w14:paraId="181A0527">
      <w:pPr>
        <w:spacing w:before="172" w:line="322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5"/>
          <w:sz w:val="32"/>
          <w:szCs w:val="32"/>
        </w:rPr>
        <w:t>初步设计方案的评审工作。项目初步设计评审以有关法律法</w:t>
      </w:r>
      <w:r>
        <w:rPr>
          <w:rFonts w:ascii="FangSong" w:hAnsi="FangSong" w:eastAsia="FangSong" w:cs="FangSong"/>
          <w:color w:val="305060"/>
          <w:spacing w:val="-6"/>
          <w:sz w:val="32"/>
          <w:szCs w:val="32"/>
        </w:rPr>
        <w:t>规、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行业标准和农田建设政策为依据，评审内容主要对设计依据是否</w:t>
      </w:r>
      <w:r>
        <w:rPr>
          <w:rFonts w:ascii="FangSong" w:hAnsi="FangSong" w:eastAsia="FangSong" w:cs="FangSong"/>
          <w:color w:val="305060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充分、设计方案是否科学、设计标准是否合理、概算编制是否合</w:t>
      </w:r>
      <w:r>
        <w:rPr>
          <w:rFonts w:ascii="FangSong" w:hAnsi="FangSong" w:eastAsia="FangSong" w:cs="FangSong"/>
          <w:color w:val="305060"/>
          <w:spacing w:val="1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规、效益分析是否准确、组织实施与管护方案是否可行、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设计文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405060"/>
          <w:spacing w:val="-8"/>
          <w:sz w:val="32"/>
          <w:szCs w:val="32"/>
        </w:rPr>
        <w:t>件是否完整，以及附件材料是否齐全、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规范、真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实等进行审查评</w:t>
      </w:r>
      <w:r>
        <w:rPr>
          <w:rFonts w:ascii="FangSong" w:hAnsi="FangSong" w:eastAsia="FangSong" w:cs="FangSong"/>
          <w:color w:val="3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405060"/>
          <w:spacing w:val="-7"/>
          <w:sz w:val="32"/>
          <w:szCs w:val="32"/>
        </w:rPr>
        <w:t>估，为项目立项提供决策依据。旗县区农牧部门要在</w:t>
      </w:r>
      <w:r>
        <w:rPr>
          <w:rFonts w:ascii="FangSong" w:hAnsi="FangSong" w:eastAsia="FangSong" w:cs="FangSong"/>
          <w:color w:val="405060"/>
          <w:spacing w:val="-8"/>
          <w:sz w:val="32"/>
          <w:szCs w:val="32"/>
        </w:rPr>
        <w:t>规定时限内</w:t>
      </w:r>
      <w:r>
        <w:rPr>
          <w:rFonts w:ascii="FangSong" w:hAnsi="FangSong" w:eastAsia="FangSong" w:cs="FangSong"/>
          <w:color w:val="405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405060"/>
          <w:spacing w:val="-5"/>
          <w:sz w:val="32"/>
          <w:szCs w:val="32"/>
        </w:rPr>
        <w:t>按评审意见修改完善并提交正式设计方案。</w:t>
      </w:r>
    </w:p>
    <w:p w14:paraId="472F12D1">
      <w:pPr>
        <w:spacing w:before="70" w:line="321" w:lineRule="auto"/>
        <w:ind w:right="60" w:firstLine="65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5060"/>
          <w:spacing w:val="-14"/>
          <w:sz w:val="32"/>
          <w:szCs w:val="32"/>
        </w:rPr>
        <w:t xml:space="preserve">第二十三条 </w:t>
      </w:r>
      <w:r>
        <w:rPr>
          <w:rFonts w:ascii="FangSong" w:hAnsi="FangSong" w:eastAsia="FangSong" w:cs="FangSong"/>
          <w:color w:val="405060"/>
          <w:spacing w:val="-14"/>
          <w:sz w:val="32"/>
          <w:szCs w:val="32"/>
        </w:rPr>
        <w:t>按照“谁评审、谁建库”的原则，</w:t>
      </w:r>
      <w:r>
        <w:rPr>
          <w:rFonts w:ascii="FangSong" w:hAnsi="FangSong" w:eastAsia="FangSong" w:cs="FangSong"/>
          <w:color w:val="204060"/>
          <w:spacing w:val="-14"/>
          <w:sz w:val="32"/>
          <w:szCs w:val="32"/>
        </w:rPr>
        <w:t>建立市级农田</w:t>
      </w:r>
      <w:r>
        <w:rPr>
          <w:rFonts w:ascii="FangSong" w:hAnsi="FangSong" w:eastAsia="FangSong" w:cs="FangSong"/>
          <w:color w:val="204060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405060"/>
          <w:spacing w:val="-8"/>
          <w:sz w:val="32"/>
          <w:szCs w:val="32"/>
        </w:rPr>
        <w:t>建设专家库。专家从事专业应涵盖农田建设、</w:t>
      </w:r>
      <w:r>
        <w:rPr>
          <w:rFonts w:ascii="FangSong" w:hAnsi="FangSong" w:eastAsia="FangSong" w:cs="FangSong"/>
          <w:color w:val="305060"/>
          <w:spacing w:val="-8"/>
          <w:sz w:val="32"/>
          <w:szCs w:val="32"/>
        </w:rPr>
        <w:t>农业生</w:t>
      </w:r>
      <w:r>
        <w:rPr>
          <w:rFonts w:ascii="FangSong" w:hAnsi="FangSong" w:eastAsia="FangSong" w:cs="FangSong"/>
          <w:color w:val="305060"/>
          <w:spacing w:val="-9"/>
          <w:sz w:val="32"/>
          <w:szCs w:val="32"/>
        </w:rPr>
        <w:t>产、农业经</w:t>
      </w:r>
    </w:p>
    <w:p w14:paraId="3B2CF4B0">
      <w:pPr>
        <w:spacing w:line="321" w:lineRule="auto"/>
        <w:rPr>
          <w:rFonts w:ascii="FangSong" w:hAnsi="FangSong" w:eastAsia="FangSong" w:cs="FangSong"/>
          <w:sz w:val="32"/>
          <w:szCs w:val="32"/>
        </w:rPr>
        <w:sectPr>
          <w:footerReference r:id="rId11" w:type="default"/>
          <w:pgSz w:w="12200" w:h="17050"/>
          <w:pgMar w:top="1449" w:right="1780" w:bottom="1171" w:left="1600" w:header="0" w:footer="949" w:gutter="0"/>
          <w:cols w:space="720" w:num="1"/>
        </w:sectPr>
      </w:pPr>
    </w:p>
    <w:p w14:paraId="492224C6">
      <w:pPr>
        <w:pStyle w:val="2"/>
        <w:spacing w:line="260" w:lineRule="auto"/>
      </w:pPr>
    </w:p>
    <w:p w14:paraId="48CC5FD6">
      <w:pPr>
        <w:pStyle w:val="2"/>
        <w:spacing w:line="260" w:lineRule="auto"/>
      </w:pPr>
    </w:p>
    <w:p w14:paraId="0A556054">
      <w:pPr>
        <w:pStyle w:val="2"/>
        <w:spacing w:line="260" w:lineRule="auto"/>
      </w:pPr>
    </w:p>
    <w:p w14:paraId="3D2E1EFB">
      <w:pPr>
        <w:spacing w:before="104" w:line="324" w:lineRule="auto"/>
        <w:ind w:right="29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6"/>
          <w:sz w:val="32"/>
          <w:szCs w:val="32"/>
        </w:rPr>
        <w:t>济、耕地保护、农田水利、道路电气、工程勘察、规划设计、林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草规划、工程经济、财务管理、项目管理等。入库专家应具有良</w:t>
      </w:r>
      <w:r>
        <w:rPr>
          <w:rFonts w:ascii="FangSong" w:hAnsi="FangSong" w:eastAsia="FangSong" w:cs="FangSong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好的政治素质的和职业道德，作风正派，廉洁自律；掌握农田建</w:t>
      </w:r>
      <w:r>
        <w:rPr>
          <w:rFonts w:ascii="FangSong" w:hAnsi="FangSong" w:eastAsia="FangSong" w:cs="FangSong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设管理有关审查技术和行业要求，具有履行岗位职责的能力和必</w:t>
      </w:r>
      <w:r>
        <w:rPr>
          <w:rFonts w:ascii="FangSong" w:hAnsi="FangSong" w:eastAsia="FangSong" w:cs="FangSong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需的理论专业知识；从事农田建设等相关技术推广和管理工作，</w:t>
      </w:r>
      <w:r>
        <w:rPr>
          <w:rFonts w:ascii="FangSong" w:hAnsi="FangSong" w:eastAsia="FangSong" w:cs="FangSong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具有高级技术职称或从事农田建设管理5年以上，并熟悉</w:t>
      </w:r>
      <w:r>
        <w:rPr>
          <w:rFonts w:ascii="FangSong" w:hAnsi="FangSong" w:eastAsia="FangSong" w:cs="FangSong"/>
          <w:spacing w:val="-3"/>
          <w:sz w:val="32"/>
          <w:szCs w:val="32"/>
        </w:rPr>
        <w:t>相关行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业的法律、法规、规章制度及规范标准，具有丰富的实践工作经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6"/>
          <w:sz w:val="32"/>
          <w:szCs w:val="32"/>
        </w:rPr>
        <w:t>验。</w:t>
      </w:r>
    </w:p>
    <w:p w14:paraId="533F11A1">
      <w:pPr>
        <w:spacing w:before="9" w:line="319" w:lineRule="auto"/>
        <w:ind w:right="110" w:firstLine="64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4"/>
          <w:sz w:val="30"/>
          <w:szCs w:val="30"/>
        </w:rPr>
        <w:t>第二十四条项目评审实行定性与定量结合、内业与外业结</w:t>
      </w:r>
      <w:r>
        <w:rPr>
          <w:rFonts w:ascii="FangSong" w:hAnsi="FangSong" w:eastAsia="FangSong" w:cs="FangSong"/>
          <w:spacing w:val="8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合、项目与资金结合、单位与农户结合的方法开展工作。评审专</w:t>
      </w:r>
      <w:r>
        <w:rPr>
          <w:rFonts w:ascii="FangSong" w:hAnsi="FangSong" w:eastAsia="FangSong" w:cs="FangSong"/>
          <w:spacing w:val="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2"/>
          <w:sz w:val="30"/>
          <w:szCs w:val="30"/>
        </w:rPr>
        <w:t>家从专家库中随机抽取，项目评审要公平、公正。评审可行的项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2"/>
          <w:sz w:val="30"/>
          <w:szCs w:val="30"/>
        </w:rPr>
        <w:t>目(涉及国家秘密的内容除外)要向社会公</w:t>
      </w:r>
      <w:r>
        <w:rPr>
          <w:rFonts w:ascii="FangSong" w:hAnsi="FangSong" w:eastAsia="FangSong" w:cs="FangSong"/>
          <w:spacing w:val="21"/>
          <w:sz w:val="30"/>
          <w:szCs w:val="30"/>
        </w:rPr>
        <w:t>示，公示期一般不少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9"/>
          <w:sz w:val="30"/>
          <w:szCs w:val="30"/>
        </w:rPr>
        <w:t>于5个工作日。公示无异议的项目，市农牧局批复项目初步设</w:t>
      </w:r>
      <w:r>
        <w:rPr>
          <w:rFonts w:ascii="FangSong" w:hAnsi="FangSong" w:eastAsia="FangSong" w:cs="FangSong"/>
          <w:spacing w:val="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计，并报自治区农牧厅备案。</w:t>
      </w:r>
    </w:p>
    <w:p w14:paraId="75DA897B">
      <w:pPr>
        <w:spacing w:before="244" w:line="289" w:lineRule="auto"/>
        <w:ind w:right="118" w:firstLine="61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5"/>
          <w:sz w:val="33"/>
          <w:szCs w:val="33"/>
        </w:rPr>
        <w:t>第二十五条旗县区农牧部门依据经批复的项目</w:t>
      </w:r>
      <w:r>
        <w:rPr>
          <w:rFonts w:ascii="FangSong" w:hAnsi="FangSong" w:eastAsia="FangSong" w:cs="FangSong"/>
          <w:spacing w:val="-6"/>
          <w:sz w:val="33"/>
          <w:szCs w:val="33"/>
        </w:rPr>
        <w:t>初步设计方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0"/>
          <w:sz w:val="33"/>
          <w:szCs w:val="33"/>
        </w:rPr>
        <w:t>案，编报农田建设项目年度实施计划，并在规定时限内提交至市</w:t>
      </w:r>
      <w:r>
        <w:rPr>
          <w:rFonts w:ascii="FangSong" w:hAnsi="FangSong" w:eastAsia="FangSong" w:cs="FangSong"/>
          <w:spacing w:val="9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11"/>
          <w:sz w:val="30"/>
          <w:szCs w:val="30"/>
        </w:rPr>
        <w:t>农牧局。年度实施计划的主要内容包括：</w:t>
      </w:r>
    </w:p>
    <w:p w14:paraId="1DFE91A4">
      <w:pPr>
        <w:spacing w:before="186" w:line="291" w:lineRule="auto"/>
        <w:ind w:firstLine="77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9"/>
          <w:sz w:val="32"/>
          <w:szCs w:val="32"/>
        </w:rPr>
        <w:t>(一)编制说明：包括项目建设范围、区域布局与建设重点、</w:t>
      </w:r>
      <w:r>
        <w:rPr>
          <w:rFonts w:ascii="FangSong" w:hAnsi="FangSong" w:eastAsia="FangSong" w:cs="FangSong"/>
          <w:spacing w:val="1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投资规模及资金来源构成、建设任务与项目安排、主要措施及投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资构成、项目绩效目标、运行管护、项目评审情况等。</w:t>
      </w:r>
    </w:p>
    <w:p w14:paraId="4FC71931">
      <w:pPr>
        <w:spacing w:before="169" w:line="273" w:lineRule="auto"/>
        <w:ind w:right="114" w:firstLine="74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0"/>
          <w:sz w:val="33"/>
          <w:szCs w:val="33"/>
        </w:rPr>
        <w:t>(二)项目实施计划表：按照农业农村部统一制发的格式要</w:t>
      </w:r>
      <w:r>
        <w:rPr>
          <w:rFonts w:ascii="FangSong" w:hAnsi="FangSong" w:eastAsia="FangSong" w:cs="FangSong"/>
          <w:spacing w:val="1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7"/>
          <w:sz w:val="33"/>
          <w:szCs w:val="33"/>
        </w:rPr>
        <w:t>求编制项目实施计划表。</w:t>
      </w:r>
    </w:p>
    <w:p w14:paraId="0CAF2F3D">
      <w:pPr>
        <w:spacing w:line="273" w:lineRule="auto"/>
        <w:rPr>
          <w:rFonts w:ascii="FangSong" w:hAnsi="FangSong" w:eastAsia="FangSong" w:cs="FangSong"/>
          <w:sz w:val="33"/>
          <w:szCs w:val="33"/>
        </w:rPr>
        <w:sectPr>
          <w:footerReference r:id="rId12" w:type="default"/>
          <w:pgSz w:w="12240" w:h="17080"/>
          <w:pgMar w:top="1451" w:right="1750" w:bottom="1237" w:left="1630" w:header="0" w:footer="939" w:gutter="0"/>
          <w:cols w:space="720" w:num="1"/>
        </w:sectPr>
      </w:pPr>
    </w:p>
    <w:p w14:paraId="3272C9BC">
      <w:pPr>
        <w:pStyle w:val="2"/>
        <w:spacing w:line="319" w:lineRule="auto"/>
      </w:pPr>
    </w:p>
    <w:p w14:paraId="5D189403">
      <w:pPr>
        <w:pStyle w:val="2"/>
        <w:spacing w:line="319" w:lineRule="auto"/>
      </w:pPr>
    </w:p>
    <w:p w14:paraId="65369DB3">
      <w:pPr>
        <w:spacing w:before="104" w:line="337" w:lineRule="auto"/>
        <w:ind w:left="129" w:firstLine="66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7"/>
          <w:sz w:val="32"/>
          <w:szCs w:val="32"/>
        </w:rPr>
        <w:t>市农牧局对旗县区年度项目实施计划进行审查复核，汇</w:t>
      </w:r>
      <w:r>
        <w:rPr>
          <w:rFonts w:ascii="FangSong" w:hAnsi="FangSong" w:eastAsia="FangSong" w:cs="FangSong"/>
          <w:spacing w:val="-8"/>
          <w:sz w:val="32"/>
          <w:szCs w:val="32"/>
        </w:rPr>
        <w:t>总形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成市级年度实施计划上报自治区农牧厅。</w:t>
      </w:r>
    </w:p>
    <w:p w14:paraId="7A2ED5F1">
      <w:pPr>
        <w:pStyle w:val="2"/>
        <w:spacing w:line="408" w:lineRule="auto"/>
      </w:pPr>
    </w:p>
    <w:p w14:paraId="77A047B6">
      <w:pPr>
        <w:spacing w:before="104" w:line="222" w:lineRule="auto"/>
        <w:ind w:left="285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7"/>
          <w:sz w:val="32"/>
          <w:szCs w:val="32"/>
        </w:rPr>
        <w:t>第四章组织实施</w:t>
      </w:r>
    </w:p>
    <w:p w14:paraId="0D5C8DF7">
      <w:pPr>
        <w:pStyle w:val="2"/>
        <w:spacing w:line="324" w:lineRule="auto"/>
      </w:pPr>
    </w:p>
    <w:p w14:paraId="1495D51D">
      <w:pPr>
        <w:pStyle w:val="2"/>
        <w:spacing w:line="325" w:lineRule="auto"/>
      </w:pPr>
    </w:p>
    <w:p w14:paraId="1591E087">
      <w:pPr>
        <w:spacing w:before="104" w:line="289" w:lineRule="auto"/>
        <w:ind w:left="39" w:right="65" w:firstLine="69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 xml:space="preserve">第二十六条农田建设项目应按照批复的初步设计方案和年 </w:t>
      </w:r>
      <w:r>
        <w:rPr>
          <w:rFonts w:ascii="FangSong" w:hAnsi="FangSong" w:eastAsia="FangSong" w:cs="FangSong"/>
          <w:spacing w:val="-7"/>
          <w:sz w:val="32"/>
          <w:szCs w:val="32"/>
        </w:rPr>
        <w:t>度实施计划组织实施，按期完工，并达到项目</w:t>
      </w:r>
      <w:r>
        <w:rPr>
          <w:rFonts w:ascii="FangSong" w:hAnsi="FangSong" w:eastAsia="FangSong" w:cs="FangSong"/>
          <w:spacing w:val="-8"/>
          <w:sz w:val="32"/>
          <w:szCs w:val="32"/>
        </w:rPr>
        <w:t>建设标准和设计目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标。建设期按照批复要求，</w:t>
      </w:r>
      <w:r>
        <w:rPr>
          <w:rFonts w:ascii="FangSong" w:hAnsi="FangSong" w:eastAsia="FangSong" w:cs="FangSong"/>
          <w:spacing w:val="-2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一般为1—2 年。</w:t>
      </w:r>
    </w:p>
    <w:p w14:paraId="7260B716">
      <w:pPr>
        <w:spacing w:before="163" w:line="303" w:lineRule="auto"/>
        <w:ind w:left="39" w:right="47" w:firstLine="68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第二十七条各级管理部门应加强对农田建设项目的</w:t>
      </w:r>
      <w:r>
        <w:rPr>
          <w:rFonts w:ascii="FangSong" w:hAnsi="FangSong" w:eastAsia="FangSong" w:cs="FangSong"/>
          <w:spacing w:val="4"/>
          <w:sz w:val="32"/>
          <w:szCs w:val="32"/>
        </w:rPr>
        <w:t>组织领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5"/>
          <w:sz w:val="32"/>
          <w:szCs w:val="32"/>
        </w:rPr>
        <w:t>导，建立有效协调工作机制，形成共同推进农田建设的工作合力。</w:t>
      </w:r>
      <w:r>
        <w:rPr>
          <w:rFonts w:ascii="FangSong" w:hAnsi="FangSong" w:eastAsia="FangSong" w:cs="FangSong"/>
          <w:spacing w:val="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旗县区要成立农田建设领导小组，由党委或政府领导担任组长，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农牧、发展改革、财政、自然资源、水利、林草、交通、电力等</w:t>
      </w:r>
      <w:r>
        <w:rPr>
          <w:rFonts w:ascii="FangSong" w:hAnsi="FangSong" w:eastAsia="FangSong" w:cs="FangSong"/>
          <w:spacing w:val="1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相关部门以及项目所在乡镇负责人为领导小组成员。</w:t>
      </w:r>
    </w:p>
    <w:p w14:paraId="44803F08">
      <w:pPr>
        <w:spacing w:before="206" w:line="293" w:lineRule="auto"/>
        <w:ind w:left="39" w:right="153" w:firstLine="60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 xml:space="preserve">第二十八条农田建设项目应按照国家和自治区有关项目法 </w:t>
      </w:r>
      <w:r>
        <w:rPr>
          <w:rFonts w:ascii="FangSong" w:hAnsi="FangSong" w:eastAsia="FangSong" w:cs="FangSong"/>
          <w:spacing w:val="-8"/>
          <w:sz w:val="32"/>
          <w:szCs w:val="32"/>
        </w:rPr>
        <w:t>人、招标投标、政府采购、合同管理、工程监理、资金管理和项</w:t>
      </w:r>
      <w:r>
        <w:rPr>
          <w:rFonts w:ascii="FangSong" w:hAnsi="FangSong" w:eastAsia="FangSong" w:cs="FangSong"/>
          <w:spacing w:val="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目公示等规定执行。积极推行项目法人制、招标投标制、建设监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理制、合同管理制、项目公示制。</w:t>
      </w:r>
    </w:p>
    <w:p w14:paraId="55441868">
      <w:pPr>
        <w:spacing w:before="205" w:line="287" w:lineRule="auto"/>
        <w:ind w:left="29" w:right="175" w:firstLine="61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第二十九条农田建设项目推行项目法人制，原则上项目法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人单位为旗县区人民政府明确的农田建设管理机构或乡镇人民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政府、旗县区农牧部门所属事业单位。</w:t>
      </w:r>
    </w:p>
    <w:p w14:paraId="448E0B97">
      <w:pPr>
        <w:spacing w:before="171" w:line="278" w:lineRule="auto"/>
        <w:ind w:right="205" w:firstLine="64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第三十条组织开展农田建设应坚持农民自愿、民主方式，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调动农民参与项目规划、建设和管护的积极性。鼓</w:t>
      </w:r>
      <w:r>
        <w:rPr>
          <w:rFonts w:ascii="FangSong" w:hAnsi="FangSong" w:eastAsia="FangSong" w:cs="FangSong"/>
          <w:spacing w:val="-9"/>
          <w:sz w:val="32"/>
          <w:szCs w:val="32"/>
        </w:rPr>
        <w:t>励在项目建设</w:t>
      </w:r>
    </w:p>
    <w:p w14:paraId="612E6CE1">
      <w:pPr>
        <w:spacing w:line="278" w:lineRule="auto"/>
        <w:rPr>
          <w:rFonts w:ascii="FangSong" w:hAnsi="FangSong" w:eastAsia="FangSong" w:cs="FangSong"/>
          <w:sz w:val="32"/>
          <w:szCs w:val="32"/>
        </w:rPr>
        <w:sectPr>
          <w:footerReference r:id="rId13" w:type="default"/>
          <w:pgSz w:w="11900" w:h="16840"/>
          <w:pgMar w:top="1431" w:right="1552" w:bottom="1127" w:left="1410" w:header="0" w:footer="829" w:gutter="0"/>
          <w:cols w:space="720" w:num="1"/>
        </w:sectPr>
      </w:pPr>
    </w:p>
    <w:p w14:paraId="13354F04">
      <w:pPr>
        <w:pStyle w:val="2"/>
        <w:spacing w:line="257" w:lineRule="auto"/>
      </w:pPr>
    </w:p>
    <w:p w14:paraId="6A1DEF84">
      <w:pPr>
        <w:pStyle w:val="2"/>
        <w:spacing w:line="257" w:lineRule="auto"/>
      </w:pPr>
    </w:p>
    <w:p w14:paraId="7C404A82">
      <w:pPr>
        <w:pStyle w:val="2"/>
        <w:spacing w:line="257" w:lineRule="auto"/>
      </w:pPr>
    </w:p>
    <w:p w14:paraId="26002503">
      <w:pPr>
        <w:spacing w:before="101" w:line="336" w:lineRule="auto"/>
        <w:ind w:left="10" w:right="147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中开展耕地小块并大块的宜机化整理。鼓励农村集体经济组织、</w:t>
      </w:r>
      <w:r>
        <w:rPr>
          <w:rFonts w:ascii="FangSong" w:hAnsi="FangSong" w:eastAsia="FangSong" w:cs="FangSong"/>
          <w:spacing w:val="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新型经营主体积极参与农田建设项目工程建设和管护，</w:t>
      </w:r>
      <w:r>
        <w:rPr>
          <w:rFonts w:ascii="FangSong" w:hAnsi="FangSong" w:eastAsia="FangSong" w:cs="FangSong"/>
          <w:spacing w:val="5"/>
          <w:sz w:val="31"/>
          <w:szCs w:val="31"/>
        </w:rPr>
        <w:t>以投资、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投劳等方式增加投资规模，提高建设标准。</w:t>
      </w:r>
    </w:p>
    <w:p w14:paraId="5A27999F">
      <w:pPr>
        <w:spacing w:before="2" w:line="296" w:lineRule="auto"/>
        <w:ind w:left="10" w:right="215" w:firstLine="6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第三十一条承担项目建设的勘察、设计、监理、施工、审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计及专业化管理等单位或机构应具有相应资质。并有类似工程实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施经历，以及实施项目所需的技术力量和设备。</w:t>
      </w:r>
    </w:p>
    <w:p w14:paraId="5FE49FDB">
      <w:pPr>
        <w:spacing w:before="162" w:line="271" w:lineRule="auto"/>
        <w:ind w:left="10" w:right="231" w:firstLine="62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 xml:space="preserve">第三十二条旗县区农牧部门要加强对参建单位派驻现场的 </w:t>
      </w:r>
      <w:r>
        <w:rPr>
          <w:rFonts w:ascii="FangSong" w:hAnsi="FangSong" w:eastAsia="FangSong" w:cs="FangSong"/>
          <w:spacing w:val="-6"/>
          <w:sz w:val="32"/>
          <w:szCs w:val="32"/>
        </w:rPr>
        <w:t>组织机构、专职人员的监督与管理。</w:t>
      </w:r>
    </w:p>
    <w:p w14:paraId="22B130E0">
      <w:pPr>
        <w:spacing w:before="188" w:line="333" w:lineRule="auto"/>
        <w:ind w:firstLine="699"/>
        <w:rPr>
          <w:rFonts w:ascii="FangSong" w:hAnsi="FangSong" w:eastAsia="FangSong" w:cs="FangSong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监</w:t>
      </w:r>
      <w:r>
        <w:rPr>
          <w:rFonts w:ascii="FangSong" w:hAnsi="FangSong" w:eastAsia="FangSong" w:cs="FangSong"/>
          <w:spacing w:val="1"/>
          <w:sz w:val="31"/>
          <w:szCs w:val="31"/>
        </w:rPr>
        <w:t>理单位必须守职尽责，依据相关行业规范及合同</w:t>
      </w:r>
      <w:r>
        <w:rPr>
          <w:rFonts w:ascii="FangSong" w:hAnsi="FangSong" w:eastAsia="FangSong" w:cs="FangSong"/>
          <w:sz w:val="31"/>
          <w:szCs w:val="31"/>
        </w:rPr>
        <w:t xml:space="preserve">规定开展  </w:t>
      </w:r>
      <w:r>
        <w:rPr>
          <w:rFonts w:ascii="FangSong" w:hAnsi="FangSong" w:eastAsia="FangSong" w:cs="FangSong"/>
          <w:spacing w:val="3"/>
          <w:sz w:val="31"/>
          <w:szCs w:val="31"/>
        </w:rPr>
        <w:t>工作。项目工程开工前，项目建设单位应与招标选</w:t>
      </w:r>
      <w:r>
        <w:rPr>
          <w:rFonts w:ascii="FangSong" w:hAnsi="FangSong" w:eastAsia="FangSong" w:cs="FangSong"/>
          <w:spacing w:val="2"/>
          <w:sz w:val="31"/>
          <w:szCs w:val="31"/>
        </w:rPr>
        <w:t>定的监理单位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"/>
          <w:sz w:val="31"/>
          <w:szCs w:val="31"/>
        </w:rPr>
        <w:t>签订监理合同，明确工程监理的地点、范围、内容、双方权利与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"/>
          <w:sz w:val="31"/>
          <w:szCs w:val="31"/>
        </w:rPr>
        <w:t>义务、监理费的支付、违约责任以及双方约定的其他事项。监理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"/>
          <w:sz w:val="31"/>
          <w:szCs w:val="31"/>
        </w:rPr>
        <w:t>工作主要内容包括：设立监理机构、配置监理人员、监理工作制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3"/>
          <w:sz w:val="31"/>
          <w:szCs w:val="31"/>
        </w:rPr>
        <w:t>度；编制监理规划和专业监理实施细则；对项目工程实施</w:t>
      </w:r>
      <w:r>
        <w:rPr>
          <w:rFonts w:ascii="FangSong" w:hAnsi="FangSong" w:eastAsia="FangSong" w:cs="FangSong"/>
          <w:spacing w:val="2"/>
          <w:sz w:val="31"/>
          <w:szCs w:val="31"/>
        </w:rPr>
        <w:t>全过程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1"/>
          <w:sz w:val="31"/>
          <w:szCs w:val="31"/>
        </w:rPr>
        <w:t>采取“现场记录、发布文件、旁站监理、巡视检查、平行监测”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的方式，对工程实施阶段进行质量控制、进度控制、投资控制、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2"/>
          <w:sz w:val="31"/>
          <w:szCs w:val="31"/>
        </w:rPr>
        <w:t>合同管理、安全管理、信息管理及现场协调；主持或参与工程质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1"/>
          <w:sz w:val="31"/>
          <w:szCs w:val="31"/>
        </w:rPr>
        <w:t>量评定和验收工作，督促施工单位完成质保期工程质量缺陷修复</w:t>
      </w:r>
      <w:r>
        <w:rPr>
          <w:rFonts w:ascii="FangSong" w:hAnsi="FangSong" w:eastAsia="FangSong" w:cs="FangSong"/>
          <w:spacing w:val="6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14"/>
          <w:sz w:val="31"/>
          <w:szCs w:val="31"/>
        </w:rPr>
        <w:t>工作。</w:t>
      </w:r>
    </w:p>
    <w:p w14:paraId="7BEA4F49">
      <w:pPr>
        <w:spacing w:before="42" w:line="339" w:lineRule="auto"/>
        <w:ind w:left="10" w:right="269" w:firstLine="629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施工单位必须按照投标文件承诺的具有相应资格的技术和</w:t>
      </w:r>
      <w:r>
        <w:rPr>
          <w:rFonts w:ascii="FangSong" w:hAnsi="FangSong" w:eastAsia="FangSong" w:cs="FangSong"/>
          <w:spacing w:val="17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管理人员名单，组建驻场项目经理部，进驻施工现场。按照行业 规程、规范和标准组织施工，完善工程质量自检体系，建立原材</w:t>
      </w:r>
    </w:p>
    <w:p w14:paraId="4BE6B08B">
      <w:pPr>
        <w:spacing w:line="339" w:lineRule="auto"/>
        <w:rPr>
          <w:rFonts w:ascii="FangSong" w:hAnsi="FangSong" w:eastAsia="FangSong" w:cs="FangSong"/>
          <w:sz w:val="31"/>
          <w:szCs w:val="31"/>
        </w:rPr>
        <w:sectPr>
          <w:footerReference r:id="rId14" w:type="default"/>
          <w:pgSz w:w="12220" w:h="17060"/>
          <w:pgMar w:top="1450" w:right="1607" w:bottom="1215" w:left="1609" w:header="0" w:footer="962" w:gutter="0"/>
          <w:cols w:space="720" w:num="1"/>
        </w:sectPr>
      </w:pPr>
    </w:p>
    <w:p w14:paraId="5EC0E2F8">
      <w:pPr>
        <w:pStyle w:val="2"/>
        <w:spacing w:line="250" w:lineRule="auto"/>
      </w:pPr>
    </w:p>
    <w:p w14:paraId="243D486D">
      <w:pPr>
        <w:pStyle w:val="2"/>
        <w:spacing w:line="250" w:lineRule="auto"/>
      </w:pPr>
    </w:p>
    <w:p w14:paraId="4DC6951E">
      <w:pPr>
        <w:pStyle w:val="2"/>
        <w:spacing w:line="251" w:lineRule="auto"/>
      </w:pPr>
    </w:p>
    <w:p w14:paraId="5C632997">
      <w:pPr>
        <w:spacing w:before="107" w:line="303" w:lineRule="auto"/>
        <w:ind w:right="63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7"/>
          <w:sz w:val="33"/>
          <w:szCs w:val="33"/>
        </w:rPr>
        <w:t>料试验化验、工程质量评定和隐蔽工程验收制度，健全工程质量</w:t>
      </w:r>
      <w:r>
        <w:rPr>
          <w:rFonts w:ascii="FangSong" w:hAnsi="FangSong" w:eastAsia="FangSong" w:cs="FangSong"/>
          <w:spacing w:val="1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3"/>
          <w:sz w:val="33"/>
          <w:szCs w:val="33"/>
        </w:rPr>
        <w:t>保证体系和安全生产制度，确保项目建设质量、安全和进度。</w:t>
      </w:r>
    </w:p>
    <w:p w14:paraId="300F1505">
      <w:pPr>
        <w:spacing w:before="18" w:line="297" w:lineRule="auto"/>
        <w:ind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第三十三条市农牧局将不定期组织相关专家或第</w:t>
      </w:r>
      <w:r>
        <w:rPr>
          <w:rFonts w:ascii="FangSong" w:hAnsi="FangSong" w:eastAsia="FangSong" w:cs="FangSong"/>
          <w:spacing w:val="4"/>
          <w:sz w:val="32"/>
          <w:szCs w:val="32"/>
        </w:rPr>
        <w:t>三方检测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7"/>
          <w:sz w:val="32"/>
          <w:szCs w:val="32"/>
        </w:rPr>
        <w:t>机构等对工程进度和建设质量(包括原材料、中间产品和成品)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进行检查，参建单位应主动接受相关专家或第三方检测机构对项</w:t>
      </w:r>
      <w:r>
        <w:rPr>
          <w:rFonts w:ascii="FangSong" w:hAnsi="FangSong" w:eastAsia="FangSong" w:cs="FangSong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目实施质量和安全检测。</w:t>
      </w:r>
    </w:p>
    <w:p w14:paraId="46696981">
      <w:pPr>
        <w:spacing w:before="218" w:line="311" w:lineRule="auto"/>
        <w:ind w:right="1"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第三十四条农田建设项目实施应当严格按照批复的初步设</w:t>
      </w:r>
      <w:r>
        <w:rPr>
          <w:rFonts w:ascii="FangSong" w:hAnsi="FangSong" w:eastAsia="FangSong" w:cs="FangSong"/>
          <w:spacing w:val="1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计方案和年度实施计划执行，不得擅自变更和终止。施工过程中</w:t>
      </w:r>
      <w:r>
        <w:rPr>
          <w:rFonts w:ascii="FangSong" w:hAnsi="FangSong" w:eastAsia="FangSong" w:cs="FangSong"/>
          <w:spacing w:val="1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发现初步设计与实际不符，确需进行变更的项</w:t>
      </w:r>
      <w:r>
        <w:rPr>
          <w:rFonts w:ascii="FangSong" w:hAnsi="FangSong" w:eastAsia="FangSong" w:cs="FangSong"/>
          <w:spacing w:val="-8"/>
          <w:sz w:val="32"/>
          <w:szCs w:val="32"/>
        </w:rPr>
        <w:t>目，按照以下情形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5"/>
          <w:sz w:val="32"/>
          <w:szCs w:val="32"/>
        </w:rPr>
        <w:t>处理：不涉及项目建设位置、建设总规模和项目支出</w:t>
      </w:r>
      <w:r>
        <w:rPr>
          <w:rFonts w:ascii="FangSong" w:hAnsi="FangSong" w:eastAsia="FangSong" w:cs="FangSong"/>
          <w:spacing w:val="-16"/>
          <w:sz w:val="32"/>
          <w:szCs w:val="32"/>
        </w:rPr>
        <w:t>预算调整的，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项目建设、设计、监理和施工单位四方研究解决；涉及项目建设</w:t>
      </w:r>
      <w:r>
        <w:rPr>
          <w:rFonts w:ascii="FangSong" w:hAnsi="FangSong" w:eastAsia="FangSong" w:cs="FangSong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位置、建设总规模和项目支出预算调整的，</w:t>
      </w:r>
      <w:r>
        <w:rPr>
          <w:rFonts w:ascii="FangSong" w:hAnsi="FangSong" w:eastAsia="FangSong" w:cs="FangSong"/>
          <w:spacing w:val="-5"/>
          <w:sz w:val="32"/>
          <w:szCs w:val="32"/>
        </w:rPr>
        <w:t>由项目建设、设计、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监理和施工单位四方研究形成解决方案后，由旗县区农牧部门向</w:t>
      </w:r>
      <w:r>
        <w:rPr>
          <w:rFonts w:ascii="FangSong" w:hAnsi="FangSong" w:eastAsia="FangSong" w:cs="FangSong"/>
          <w:spacing w:val="13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市农牧局提出变更申请，由市农牧局依据有关规定</w:t>
      </w:r>
      <w:r>
        <w:rPr>
          <w:rFonts w:ascii="FangSong" w:hAnsi="FangSong" w:eastAsia="FangSong" w:cs="FangSong"/>
          <w:spacing w:val="-10"/>
          <w:sz w:val="32"/>
          <w:szCs w:val="32"/>
        </w:rPr>
        <w:t>办理变更批复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手续，并报自治区农牧厅备案。</w:t>
      </w:r>
    </w:p>
    <w:p w14:paraId="1CC1FE22">
      <w:pPr>
        <w:spacing w:before="181" w:line="323" w:lineRule="auto"/>
        <w:ind w:right="41" w:firstLine="66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7"/>
          <w:sz w:val="32"/>
          <w:szCs w:val="32"/>
        </w:rPr>
        <w:t>变更项目应确保批复的建设任务不减少，建设标准不降低，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建设期限不变化。项目设计方案评审、工程招投标及工程决算审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计等结转结余资金，按照财政部关于结转结余资金管理的有关规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2"/>
          <w:sz w:val="32"/>
          <w:szCs w:val="32"/>
        </w:rPr>
        <w:t>定处理。地方自愿增加投入用于增加建设内容或提高建设标准</w:t>
      </w:r>
      <w:r>
        <w:rPr>
          <w:rFonts w:ascii="FangSong" w:hAnsi="FangSong" w:eastAsia="FangSong" w:cs="FangSong"/>
          <w:spacing w:val="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9"/>
          <w:sz w:val="32"/>
          <w:szCs w:val="32"/>
        </w:rPr>
        <w:t>的，不纳入方案调整管理。</w:t>
      </w:r>
    </w:p>
    <w:p w14:paraId="6E05E1BE">
      <w:pPr>
        <w:spacing w:before="3" w:line="338" w:lineRule="auto"/>
        <w:ind w:right="106" w:firstLine="6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第三十五条发生项目终止情形的，由旗县区农牧部门书面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3"/>
          <w:sz w:val="32"/>
          <w:szCs w:val="32"/>
        </w:rPr>
        <w:t>报告终止事由及原因，市农牧局核实原因并向自治区农牧厅申</w:t>
      </w:r>
    </w:p>
    <w:p w14:paraId="08442A27">
      <w:pPr>
        <w:spacing w:line="338" w:lineRule="auto"/>
        <w:rPr>
          <w:rFonts w:ascii="FangSong" w:hAnsi="FangSong" w:eastAsia="FangSong" w:cs="FangSong"/>
          <w:sz w:val="32"/>
          <w:szCs w:val="32"/>
        </w:rPr>
        <w:sectPr>
          <w:footerReference r:id="rId15" w:type="default"/>
          <w:pgSz w:w="12270" w:h="17100"/>
          <w:pgMar w:top="1453" w:right="1798" w:bottom="1277" w:left="1629" w:header="0" w:footer="977" w:gutter="0"/>
          <w:cols w:space="720" w:num="1"/>
        </w:sectPr>
      </w:pPr>
    </w:p>
    <w:p w14:paraId="44DDB7E3">
      <w:pPr>
        <w:pStyle w:val="2"/>
        <w:spacing w:line="247" w:lineRule="auto"/>
      </w:pPr>
    </w:p>
    <w:p w14:paraId="5B958483">
      <w:pPr>
        <w:pStyle w:val="2"/>
        <w:spacing w:line="247" w:lineRule="auto"/>
      </w:pPr>
    </w:p>
    <w:p w14:paraId="7CFC64C9">
      <w:pPr>
        <w:pStyle w:val="2"/>
        <w:spacing w:line="248" w:lineRule="auto"/>
      </w:pPr>
    </w:p>
    <w:p w14:paraId="6DB12793">
      <w:pPr>
        <w:spacing w:before="107" w:line="312" w:lineRule="auto"/>
        <w:ind w:right="94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7"/>
          <w:sz w:val="33"/>
          <w:szCs w:val="33"/>
        </w:rPr>
        <w:t>请，由自治区农牧厅审核批复，审核同意的项目，报农业农村部</w:t>
      </w:r>
      <w:r>
        <w:rPr>
          <w:rFonts w:ascii="FangSong" w:hAnsi="FangSong" w:eastAsia="FangSong" w:cs="FangSong"/>
          <w:spacing w:val="2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7"/>
          <w:sz w:val="33"/>
          <w:szCs w:val="33"/>
        </w:rPr>
        <w:t>备案，由市农牧局下达终止通知。项目终止应在项目批复立项次</w:t>
      </w:r>
      <w:r>
        <w:rPr>
          <w:rFonts w:ascii="FangSong" w:hAnsi="FangSong" w:eastAsia="FangSong" w:cs="FangSong"/>
          <w:spacing w:val="1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"/>
          <w:sz w:val="33"/>
          <w:szCs w:val="33"/>
        </w:rPr>
        <w:t>年6月底之前完成。</w:t>
      </w:r>
    </w:p>
    <w:p w14:paraId="21AB156C">
      <w:pPr>
        <w:spacing w:before="30" w:line="329" w:lineRule="auto"/>
        <w:ind w:right="125" w:firstLine="619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5"/>
          <w:sz w:val="30"/>
          <w:szCs w:val="30"/>
        </w:rPr>
        <w:t>终止项目已发生的有关费用支出，由项目实施主体自行负</w:t>
      </w:r>
      <w:r>
        <w:rPr>
          <w:rFonts w:ascii="FangSong" w:hAnsi="FangSong" w:eastAsia="FangSong" w:cs="FangSong"/>
          <w:spacing w:val="3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担。终止项目的投资，继续用于农田建设项目。</w:t>
      </w:r>
    </w:p>
    <w:p w14:paraId="68A22A40">
      <w:pPr>
        <w:spacing w:line="312" w:lineRule="auto"/>
        <w:ind w:firstLine="619"/>
        <w:jc w:val="both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</w:rPr>
        <w:t xml:space="preserve">第三十六条农田建设项目执行定期调度和统计调查制度， </w:t>
      </w:r>
      <w:r>
        <w:rPr>
          <w:rFonts w:ascii="FangSong" w:hAnsi="FangSong" w:eastAsia="FangSong" w:cs="FangSong"/>
          <w:spacing w:val="-24"/>
          <w:sz w:val="33"/>
          <w:szCs w:val="33"/>
        </w:rPr>
        <w:t>旗县区农牧部门要按照调度范围，报送内容、方式和时限的要求，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6"/>
          <w:sz w:val="33"/>
          <w:szCs w:val="33"/>
        </w:rPr>
        <w:t>及时汇总上报建设进度，项目年度实施计划完成情况，如实完成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8"/>
          <w:sz w:val="33"/>
          <w:szCs w:val="33"/>
        </w:rPr>
        <w:t>月报、季报。第一、四季度实行月报制度，第二、三季度实行季</w:t>
      </w:r>
      <w:r>
        <w:rPr>
          <w:rFonts w:ascii="FangSong" w:hAnsi="FangSong" w:eastAsia="FangSong" w:cs="FangSong"/>
          <w:spacing w:val="2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2"/>
          <w:sz w:val="33"/>
          <w:szCs w:val="33"/>
        </w:rPr>
        <w:t>报制度，在报送当月3日前报送上月末或上季度末农田项</w:t>
      </w:r>
      <w:r>
        <w:rPr>
          <w:rFonts w:ascii="FangSong" w:hAnsi="FangSong" w:eastAsia="FangSong" w:cs="FangSong"/>
          <w:spacing w:val="-13"/>
          <w:sz w:val="33"/>
          <w:szCs w:val="33"/>
        </w:rPr>
        <w:t>目进度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5"/>
          <w:sz w:val="33"/>
          <w:szCs w:val="33"/>
        </w:rPr>
        <w:t>情况。确保信息的真实性、准确性、及时性。</w:t>
      </w:r>
    </w:p>
    <w:p w14:paraId="0BD7BA09">
      <w:pPr>
        <w:pStyle w:val="2"/>
        <w:spacing w:line="247" w:lineRule="auto"/>
      </w:pPr>
    </w:p>
    <w:p w14:paraId="57E1CE8D">
      <w:pPr>
        <w:pStyle w:val="2"/>
        <w:spacing w:line="248" w:lineRule="auto"/>
      </w:pPr>
    </w:p>
    <w:p w14:paraId="254CB97E">
      <w:pPr>
        <w:spacing w:before="108" w:line="221" w:lineRule="auto"/>
        <w:ind w:left="304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7"/>
          <w:sz w:val="33"/>
          <w:szCs w:val="33"/>
        </w:rPr>
        <w:t>第五章竣工验收</w:t>
      </w:r>
    </w:p>
    <w:p w14:paraId="3A5AA5D8">
      <w:pPr>
        <w:pStyle w:val="2"/>
        <w:spacing w:line="317" w:lineRule="auto"/>
      </w:pPr>
    </w:p>
    <w:p w14:paraId="4BC3C9FC">
      <w:pPr>
        <w:pStyle w:val="2"/>
        <w:spacing w:line="318" w:lineRule="auto"/>
      </w:pPr>
    </w:p>
    <w:p w14:paraId="2A4EC83F">
      <w:pPr>
        <w:spacing w:before="100" w:line="313" w:lineRule="auto"/>
        <w:ind w:right="142" w:firstLine="6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第三十七条农田建设项目完工后，由旗县区农</w:t>
      </w:r>
      <w:r>
        <w:rPr>
          <w:rFonts w:ascii="FangSong" w:hAnsi="FangSong" w:eastAsia="FangSong" w:cs="FangSong"/>
          <w:spacing w:val="12"/>
          <w:sz w:val="31"/>
          <w:szCs w:val="31"/>
        </w:rPr>
        <w:t>牧局负责组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织开展本辖区内项目初步验收工作，验收合格后，向</w:t>
      </w:r>
      <w:r>
        <w:rPr>
          <w:rFonts w:ascii="FangSong" w:hAnsi="FangSong" w:eastAsia="FangSong" w:cs="FangSong"/>
          <w:spacing w:val="1"/>
          <w:sz w:val="31"/>
          <w:szCs w:val="31"/>
        </w:rPr>
        <w:t>市农牧局提</w:t>
      </w:r>
      <w:r>
        <w:rPr>
          <w:rFonts w:ascii="FangSong" w:hAnsi="FangSong" w:eastAsia="FangSong" w:cs="FangSong"/>
          <w:sz w:val="31"/>
          <w:szCs w:val="31"/>
        </w:rPr>
        <w:t xml:space="preserve"> 出竣工验收申请报告。市农牧局负责组织或委托第三方机构开展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竣工验收，并形成验收报告，验收结果报自治</w:t>
      </w:r>
      <w:r>
        <w:rPr>
          <w:rFonts w:ascii="FangSong" w:hAnsi="FangSong" w:eastAsia="FangSong" w:cs="FangSong"/>
          <w:spacing w:val="1"/>
          <w:sz w:val="31"/>
          <w:szCs w:val="31"/>
        </w:rPr>
        <w:t>区农牧厅备案。旗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6"/>
          <w:sz w:val="31"/>
          <w:szCs w:val="31"/>
        </w:rPr>
        <w:t>县区农牧局负责组织完成和督促参建单位对项目各级验收发现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的问题及时进行整改。</w:t>
      </w:r>
    </w:p>
    <w:p w14:paraId="273C5CB2">
      <w:pPr>
        <w:spacing w:before="238" w:line="220" w:lineRule="auto"/>
        <w:ind w:left="61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9"/>
          <w:sz w:val="33"/>
          <w:szCs w:val="33"/>
        </w:rPr>
        <w:t>第三十八条申请竣工验收的项目应当具备下列条件：</w:t>
      </w:r>
    </w:p>
    <w:p w14:paraId="3F093F8A">
      <w:pPr>
        <w:spacing w:before="161" w:line="222" w:lineRule="auto"/>
        <w:ind w:left="75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0"/>
          <w:sz w:val="33"/>
          <w:szCs w:val="33"/>
        </w:rPr>
        <w:t>(一)完成批复初步设计文件中的各项建设内容。有调整变</w:t>
      </w:r>
    </w:p>
    <w:p w14:paraId="465E9414">
      <w:pPr>
        <w:spacing w:line="222" w:lineRule="auto"/>
        <w:rPr>
          <w:rFonts w:ascii="FangSong" w:hAnsi="FangSong" w:eastAsia="FangSong" w:cs="FangSong"/>
          <w:sz w:val="33"/>
          <w:szCs w:val="33"/>
        </w:rPr>
        <w:sectPr>
          <w:footerReference r:id="rId16" w:type="default"/>
          <w:pgSz w:w="12240" w:h="17070"/>
          <w:pgMar w:top="1450" w:right="1754" w:bottom="1218" w:left="1610" w:header="0" w:footer="931" w:gutter="0"/>
          <w:cols w:space="720" w:num="1"/>
        </w:sectPr>
      </w:pPr>
    </w:p>
    <w:p w14:paraId="0C8A2F01">
      <w:pPr>
        <w:pStyle w:val="2"/>
        <w:spacing w:line="263" w:lineRule="auto"/>
      </w:pPr>
    </w:p>
    <w:p w14:paraId="07FC1E85">
      <w:pPr>
        <w:pStyle w:val="2"/>
        <w:spacing w:line="263" w:lineRule="auto"/>
      </w:pPr>
    </w:p>
    <w:p w14:paraId="5BFD09F8">
      <w:pPr>
        <w:pStyle w:val="2"/>
        <w:spacing w:line="263" w:lineRule="auto"/>
      </w:pPr>
    </w:p>
    <w:p w14:paraId="6D5757EE">
      <w:pPr>
        <w:spacing w:before="101" w:line="222" w:lineRule="auto"/>
        <w:ind w:left="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更的，完成批复变更文件中的各项建设内容；</w:t>
      </w:r>
    </w:p>
    <w:p w14:paraId="545F7BDA">
      <w:pPr>
        <w:spacing w:before="163" w:line="278" w:lineRule="auto"/>
        <w:ind w:right="87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(二)项目各项工程及配套设施运行正常，功能性试验结果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满足设计要求，各项措施相互配套；</w:t>
      </w:r>
    </w:p>
    <w:p w14:paraId="6606539D">
      <w:pPr>
        <w:spacing w:before="187" w:line="269" w:lineRule="auto"/>
        <w:ind w:firstLine="76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(三)各单项工程已通过建设单位、设计单位、监理单位、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"/>
          <w:sz w:val="32"/>
          <w:szCs w:val="32"/>
        </w:rPr>
        <w:t>施工单位四方验收合格；</w:t>
      </w:r>
    </w:p>
    <w:p w14:paraId="55FCC9F4">
      <w:pPr>
        <w:spacing w:before="179" w:line="284" w:lineRule="auto"/>
        <w:ind w:right="92" w:firstLine="76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(四)项目竣工决算，经有资质的审计机构出具专项审计报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3"/>
          <w:sz w:val="31"/>
          <w:szCs w:val="31"/>
        </w:rPr>
        <w:t>告；</w:t>
      </w:r>
    </w:p>
    <w:p w14:paraId="2B7FA9F2">
      <w:pPr>
        <w:spacing w:before="164" w:line="282" w:lineRule="auto"/>
        <w:ind w:right="88" w:firstLine="76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10"/>
          <w:sz w:val="33"/>
          <w:szCs w:val="33"/>
        </w:rPr>
        <w:t>(五)项目前期工作、招投标、合同、监理、施工管理、工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8"/>
          <w:sz w:val="33"/>
          <w:szCs w:val="33"/>
        </w:rPr>
        <w:t>程检验试验资料、工程质量评定资料等技术资料及相应的竣工图</w:t>
      </w:r>
      <w:r>
        <w:rPr>
          <w:rFonts w:ascii="FangSong" w:hAnsi="FangSong" w:eastAsia="FangSong" w:cs="FangSong"/>
          <w:spacing w:val="8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5"/>
          <w:sz w:val="33"/>
          <w:szCs w:val="33"/>
        </w:rPr>
        <w:t>纸资料齐全、完整，项目有关档案资料的分类立</w:t>
      </w:r>
      <w:r>
        <w:rPr>
          <w:rFonts w:ascii="FangSong" w:hAnsi="FangSong" w:eastAsia="FangSong" w:cs="FangSong"/>
          <w:spacing w:val="-16"/>
          <w:sz w:val="33"/>
          <w:szCs w:val="33"/>
        </w:rPr>
        <w:t>卷归档工作；</w:t>
      </w:r>
    </w:p>
    <w:p w14:paraId="4B243C21">
      <w:pPr>
        <w:spacing w:before="172" w:line="223" w:lineRule="auto"/>
        <w:ind w:left="76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(六)完成项目初步验收。</w:t>
      </w:r>
    </w:p>
    <w:p w14:paraId="42F10647">
      <w:pPr>
        <w:spacing w:before="156" w:line="286" w:lineRule="auto"/>
        <w:ind w:right="115" w:firstLine="63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6"/>
          <w:sz w:val="33"/>
          <w:szCs w:val="33"/>
        </w:rPr>
        <w:t>第三十九条旗县区农牧局向市农牧局提交的竣工验收申请</w:t>
      </w:r>
      <w:r>
        <w:rPr>
          <w:rFonts w:ascii="FangSong" w:hAnsi="FangSong" w:eastAsia="FangSong" w:cs="FangSong"/>
          <w:spacing w:val="1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8"/>
          <w:sz w:val="33"/>
          <w:szCs w:val="33"/>
        </w:rPr>
        <w:t>报告，应依照竣工验收条件对项目实施情况进行分类总结</w:t>
      </w:r>
      <w:r>
        <w:rPr>
          <w:rFonts w:ascii="FangSong" w:hAnsi="FangSong" w:eastAsia="FangSong" w:cs="FangSong"/>
          <w:spacing w:val="-19"/>
          <w:sz w:val="33"/>
          <w:szCs w:val="33"/>
        </w:rPr>
        <w:t>，并附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16"/>
          <w:sz w:val="33"/>
          <w:szCs w:val="33"/>
        </w:rPr>
        <w:t>初验收意见、竣工决算审计报告、竣工图纸等资料。</w:t>
      </w:r>
    </w:p>
    <w:p w14:paraId="1ADE1A8C">
      <w:pPr>
        <w:spacing w:before="178" w:line="297" w:lineRule="auto"/>
        <w:ind w:right="117" w:firstLine="63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2"/>
          <w:sz w:val="32"/>
          <w:szCs w:val="32"/>
        </w:rPr>
        <w:t>第四十条竣工验收采取听取汇报、查阅档案、核实现场、</w:t>
      </w:r>
      <w:r>
        <w:rPr>
          <w:rFonts w:ascii="FangSong" w:hAnsi="FangSong" w:eastAsia="FangSong" w:cs="FangSong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测试运行、满意度调查等方式，将资金与项目</w:t>
      </w:r>
      <w:r>
        <w:rPr>
          <w:rFonts w:ascii="FangSong" w:hAnsi="FangSong" w:eastAsia="FangSong" w:cs="FangSong"/>
          <w:spacing w:val="-9"/>
          <w:sz w:val="32"/>
          <w:szCs w:val="32"/>
        </w:rPr>
        <w:t>核查相结合，充分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运用现代信息技术和科技手段，提高验收工作质量和效</w:t>
      </w:r>
      <w:r>
        <w:rPr>
          <w:rFonts w:ascii="FangSong" w:hAnsi="FangSong" w:eastAsia="FangSong" w:cs="FangSong"/>
          <w:spacing w:val="-9"/>
          <w:sz w:val="32"/>
          <w:szCs w:val="32"/>
        </w:rPr>
        <w:t>率，对项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0"/>
          <w:sz w:val="32"/>
          <w:szCs w:val="32"/>
        </w:rPr>
        <w:t>目实施情况开展全面验收，并形成验收报告。</w:t>
      </w:r>
    </w:p>
    <w:p w14:paraId="264DDAA2">
      <w:pPr>
        <w:spacing w:before="179" w:line="298" w:lineRule="auto"/>
        <w:ind w:right="111" w:firstLine="63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"/>
          <w:sz w:val="32"/>
          <w:szCs w:val="32"/>
        </w:rPr>
        <w:t>第四十一条对竣工验收合格的项目，由市农牧局统一核发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0"/>
          <w:sz w:val="32"/>
          <w:szCs w:val="32"/>
        </w:rPr>
        <w:t>由农业农村部统一格式的《高标准农田建设项目竣工验收合格证</w:t>
      </w:r>
      <w:r>
        <w:rPr>
          <w:rFonts w:ascii="FangSong" w:hAnsi="FangSong" w:eastAsia="FangSong" w:cs="FangSong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书》。验收结果报自治区农牧厅备案，内容包括：验收报告、问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8"/>
          <w:sz w:val="32"/>
          <w:szCs w:val="32"/>
        </w:rPr>
        <w:t>题整改报告、决算审计报告和项目竣工图。</w:t>
      </w:r>
    </w:p>
    <w:p w14:paraId="53C9B23B">
      <w:pPr>
        <w:spacing w:line="298" w:lineRule="auto"/>
        <w:rPr>
          <w:rFonts w:ascii="FangSong" w:hAnsi="FangSong" w:eastAsia="FangSong" w:cs="FangSong"/>
          <w:sz w:val="32"/>
          <w:szCs w:val="32"/>
        </w:rPr>
        <w:sectPr>
          <w:footerReference r:id="rId17" w:type="default"/>
          <w:pgSz w:w="12300" w:h="17120"/>
          <w:pgMar w:top="1455" w:right="1809" w:bottom="1293" w:left="1639" w:header="0" w:footer="956" w:gutter="0"/>
          <w:cols w:space="720" w:num="1"/>
        </w:sectPr>
      </w:pPr>
    </w:p>
    <w:p w14:paraId="46892EDD">
      <w:pPr>
        <w:pStyle w:val="2"/>
        <w:spacing w:line="262" w:lineRule="auto"/>
      </w:pPr>
    </w:p>
    <w:p w14:paraId="55C24886">
      <w:pPr>
        <w:pStyle w:val="2"/>
        <w:spacing w:line="262" w:lineRule="auto"/>
      </w:pPr>
    </w:p>
    <w:p w14:paraId="6FAB7115">
      <w:pPr>
        <w:spacing w:before="104" w:line="322" w:lineRule="auto"/>
        <w:ind w:firstLine="729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60"/>
          <w:spacing w:val="1"/>
          <w:sz w:val="32"/>
          <w:szCs w:val="32"/>
        </w:rPr>
        <w:t xml:space="preserve">第四十二条 </w:t>
      </w:r>
      <w:r>
        <w:rPr>
          <w:rFonts w:ascii="FangSong" w:hAnsi="FangSong" w:eastAsia="FangSong" w:cs="FangSong"/>
          <w:color w:val="204050"/>
          <w:spacing w:val="1"/>
          <w:sz w:val="32"/>
          <w:szCs w:val="32"/>
        </w:rPr>
        <w:t>农田建设项目经竣工验收合格后，旗县区农牧</w:t>
      </w:r>
      <w:r>
        <w:rPr>
          <w:rFonts w:ascii="FangSong" w:hAnsi="FangSong" w:eastAsia="FangSong" w:cs="FangSong"/>
          <w:color w:val="20405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60"/>
          <w:spacing w:val="-7"/>
          <w:sz w:val="32"/>
          <w:szCs w:val="32"/>
        </w:rPr>
        <w:t>局要在项目区设立统一规范的公示标牌和标志，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公示项目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建设单</w:t>
      </w:r>
      <w:r>
        <w:rPr>
          <w:rFonts w:ascii="FangSong" w:hAnsi="FangSong" w:eastAsia="FangSong" w:cs="FangSong"/>
          <w:color w:val="204050"/>
          <w:sz w:val="32"/>
          <w:szCs w:val="32"/>
        </w:rPr>
        <w:t xml:space="preserve">  </w:t>
      </w:r>
      <w:r>
        <w:rPr>
          <w:rFonts w:ascii="FangSong" w:hAnsi="FangSong" w:eastAsia="FangSong" w:cs="FangSong"/>
          <w:color w:val="204050"/>
          <w:spacing w:val="-6"/>
          <w:sz w:val="32"/>
          <w:szCs w:val="32"/>
        </w:rPr>
        <w:t>位、设计单位、施工单位、监理单位、项目年度、建设区域、投</w:t>
      </w:r>
    </w:p>
    <w:p w14:paraId="25C805FA">
      <w:pPr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50"/>
          <w:spacing w:val="-4"/>
          <w:sz w:val="32"/>
          <w:szCs w:val="32"/>
        </w:rPr>
        <w:t>资规模以及管护主体等信息，接受社会和群众监督。</w:t>
      </w:r>
    </w:p>
    <w:p w14:paraId="73C9C016">
      <w:pPr>
        <w:spacing w:before="190" w:line="301" w:lineRule="auto"/>
        <w:ind w:right="65" w:firstLine="68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z w:val="32"/>
          <w:szCs w:val="32"/>
        </w:rPr>
        <w:t xml:space="preserve">第四十三条项目竣工后， </w:t>
      </w:r>
      <w:r>
        <w:rPr>
          <w:rFonts w:ascii="FangSong" w:hAnsi="FangSong" w:eastAsia="FangSong" w:cs="FangSong"/>
          <w:color w:val="304050"/>
          <w:sz w:val="32"/>
          <w:szCs w:val="32"/>
        </w:rPr>
        <w:t>旗县区农牧局应按照有关规定对</w:t>
      </w:r>
      <w:r>
        <w:rPr>
          <w:rFonts w:ascii="FangSong" w:hAnsi="FangSong" w:eastAsia="FangSong" w:cs="FangSong"/>
          <w:color w:val="304050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60"/>
          <w:spacing w:val="-12"/>
          <w:sz w:val="32"/>
          <w:szCs w:val="32"/>
        </w:rPr>
        <w:t>项目档案进行收集、</w:t>
      </w:r>
      <w:r>
        <w:rPr>
          <w:rFonts w:ascii="FangSong" w:hAnsi="FangSong" w:eastAsia="FangSong" w:cs="FangSong"/>
          <w:color w:val="304050"/>
          <w:spacing w:val="-12"/>
          <w:sz w:val="32"/>
          <w:szCs w:val="32"/>
        </w:rPr>
        <w:t>整理、组卷、</w:t>
      </w:r>
      <w:r>
        <w:rPr>
          <w:rFonts w:ascii="FangSong" w:hAnsi="FangSong" w:eastAsia="FangSong" w:cs="FangSong"/>
          <w:color w:val="204050"/>
          <w:spacing w:val="-12"/>
          <w:sz w:val="32"/>
          <w:szCs w:val="32"/>
        </w:rPr>
        <w:t xml:space="preserve">存档， </w:t>
      </w:r>
      <w:r>
        <w:rPr>
          <w:rFonts w:ascii="FangSong" w:hAnsi="FangSong" w:eastAsia="FangSong" w:cs="FangSong"/>
          <w:color w:val="204060"/>
          <w:spacing w:val="-12"/>
          <w:sz w:val="32"/>
          <w:szCs w:val="32"/>
        </w:rPr>
        <w:t>做到资料齐全、</w:t>
      </w:r>
      <w:r>
        <w:rPr>
          <w:rFonts w:ascii="FangSong" w:hAnsi="FangSong" w:eastAsia="FangSong" w:cs="FangSong"/>
          <w:color w:val="204050"/>
          <w:spacing w:val="-12"/>
          <w:sz w:val="32"/>
          <w:szCs w:val="32"/>
        </w:rPr>
        <w:t>归类清</w:t>
      </w:r>
      <w:r>
        <w:rPr>
          <w:rFonts w:ascii="FangSong" w:hAnsi="FangSong" w:eastAsia="FangSong" w:cs="FangSong"/>
          <w:color w:val="204050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10"/>
          <w:sz w:val="32"/>
          <w:szCs w:val="32"/>
        </w:rPr>
        <w:t>晰、装订规范、</w:t>
      </w:r>
      <w:r>
        <w:rPr>
          <w:rFonts w:ascii="FangSong" w:hAnsi="FangSong" w:eastAsia="FangSong" w:cs="FangSong"/>
          <w:color w:val="102040"/>
          <w:spacing w:val="-10"/>
          <w:sz w:val="32"/>
          <w:szCs w:val="32"/>
        </w:rPr>
        <w:t>专人负责、</w:t>
      </w:r>
      <w:r>
        <w:rPr>
          <w:rFonts w:ascii="FangSong" w:hAnsi="FangSong" w:eastAsia="FangSong" w:cs="FangSong"/>
          <w:color w:val="102040"/>
          <w:spacing w:val="-34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10"/>
          <w:sz w:val="32"/>
          <w:szCs w:val="32"/>
        </w:rPr>
        <w:t>专柜储存。并</w:t>
      </w:r>
      <w:r>
        <w:rPr>
          <w:rFonts w:ascii="FangSong" w:hAnsi="FangSong" w:eastAsia="FangSong" w:cs="FangSong"/>
          <w:color w:val="204050"/>
          <w:spacing w:val="-10"/>
          <w:sz w:val="32"/>
          <w:szCs w:val="32"/>
        </w:rPr>
        <w:t>按要求在全国</w:t>
      </w:r>
      <w:r>
        <w:rPr>
          <w:rFonts w:ascii="FangSong" w:hAnsi="FangSong" w:eastAsia="FangSong" w:cs="FangSong"/>
          <w:color w:val="304050"/>
          <w:spacing w:val="-10"/>
          <w:sz w:val="32"/>
          <w:szCs w:val="32"/>
        </w:rPr>
        <w:t>农田建设</w:t>
      </w:r>
      <w:r>
        <w:rPr>
          <w:rFonts w:ascii="FangSong" w:hAnsi="FangSong" w:eastAsia="FangSong" w:cs="FangSong"/>
          <w:color w:val="30405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3"/>
          <w:sz w:val="32"/>
          <w:szCs w:val="32"/>
        </w:rPr>
        <w:t>信息化管理平台填报项目竣工验收和上图入库等信息。</w:t>
      </w:r>
    </w:p>
    <w:p w14:paraId="340411F5">
      <w:pPr>
        <w:spacing w:before="218" w:line="268" w:lineRule="auto"/>
        <w:ind w:right="148" w:firstLine="67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pacing w:val="3"/>
          <w:sz w:val="32"/>
          <w:szCs w:val="32"/>
        </w:rPr>
        <w:t xml:space="preserve">第四十四条旗县区农牧局应协同财政、自然资源等部门， 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加强农田建设新增耕地核定工作。高标准农田建设新增耕地指标</w:t>
      </w:r>
    </w:p>
    <w:p w14:paraId="36AC0BC1">
      <w:pPr>
        <w:spacing w:before="169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50"/>
          <w:spacing w:val="-3"/>
          <w:sz w:val="32"/>
          <w:szCs w:val="32"/>
        </w:rPr>
        <w:t>调剂收益优先用于农田建设再投入和债券偿还等。</w:t>
      </w:r>
    </w:p>
    <w:p w14:paraId="13480484">
      <w:pPr>
        <w:pStyle w:val="2"/>
        <w:spacing w:line="311" w:lineRule="auto"/>
      </w:pPr>
    </w:p>
    <w:p w14:paraId="1D48FAC1">
      <w:pPr>
        <w:pStyle w:val="2"/>
        <w:spacing w:line="311" w:lineRule="auto"/>
      </w:pPr>
    </w:p>
    <w:p w14:paraId="66CCF971">
      <w:pPr>
        <w:spacing w:before="104" w:line="222" w:lineRule="auto"/>
        <w:ind w:left="32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304050"/>
          <w:spacing w:val="19"/>
          <w:sz w:val="32"/>
          <w:szCs w:val="32"/>
        </w:rPr>
        <w:t>第六章运行管护</w:t>
      </w:r>
    </w:p>
    <w:p w14:paraId="38F99772">
      <w:pPr>
        <w:pStyle w:val="2"/>
        <w:spacing w:line="315" w:lineRule="auto"/>
      </w:pPr>
    </w:p>
    <w:p w14:paraId="2FD6B237">
      <w:pPr>
        <w:pStyle w:val="2"/>
        <w:spacing w:line="315" w:lineRule="auto"/>
      </w:pPr>
    </w:p>
    <w:p w14:paraId="7F88CECB">
      <w:pPr>
        <w:spacing w:before="105" w:line="303" w:lineRule="auto"/>
        <w:ind w:right="7" w:firstLine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pacing w:val="-2"/>
          <w:sz w:val="32"/>
          <w:szCs w:val="32"/>
        </w:rPr>
        <w:t>第四十五条农田建设项目竣工验收合格后，</w:t>
      </w:r>
      <w:r>
        <w:rPr>
          <w:rFonts w:ascii="FangSong" w:hAnsi="FangSong" w:eastAsia="FangSong" w:cs="FangSong"/>
          <w:color w:val="304050"/>
          <w:spacing w:val="-2"/>
          <w:sz w:val="32"/>
          <w:szCs w:val="32"/>
        </w:rPr>
        <w:t>按照“谁受益、</w:t>
      </w:r>
      <w:r>
        <w:rPr>
          <w:rFonts w:ascii="FangSong" w:hAnsi="FangSong" w:eastAsia="FangSong" w:cs="FangSong"/>
          <w:color w:val="30405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谁管护，谁使用、谁管护”的原则，旗县区农牧局应及时向村委</w:t>
      </w:r>
      <w:r>
        <w:rPr>
          <w:rFonts w:ascii="FangSong" w:hAnsi="FangSong" w:eastAsia="FangSong" w:cs="FangSong"/>
          <w:color w:val="204050"/>
          <w:spacing w:val="4"/>
          <w:sz w:val="32"/>
          <w:szCs w:val="32"/>
        </w:rPr>
        <w:t xml:space="preserve">  </w:t>
      </w:r>
      <w:r>
        <w:rPr>
          <w:rFonts w:ascii="FangSong" w:hAnsi="FangSong" w:eastAsia="FangSong" w:cs="FangSong"/>
          <w:color w:val="204050"/>
          <w:spacing w:val="-13"/>
          <w:sz w:val="32"/>
          <w:szCs w:val="32"/>
        </w:rPr>
        <w:t>会等集体经济组织办理移交手续，明确管护主体，制定管护措施，</w:t>
      </w:r>
      <w:r>
        <w:rPr>
          <w:rFonts w:ascii="FangSong" w:hAnsi="FangSong" w:eastAsia="FangSong" w:cs="FangSong"/>
          <w:color w:val="204050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落实工程管护人员和管护责任，签订管护协议，确保工程在设计</w:t>
      </w:r>
      <w:r>
        <w:rPr>
          <w:rFonts w:ascii="FangSong" w:hAnsi="FangSong" w:eastAsia="FangSong" w:cs="FangSong"/>
          <w:color w:val="204050"/>
          <w:spacing w:val="2"/>
          <w:sz w:val="32"/>
          <w:szCs w:val="32"/>
        </w:rPr>
        <w:t xml:space="preserve">  </w:t>
      </w:r>
      <w:r>
        <w:rPr>
          <w:rFonts w:ascii="FangSong" w:hAnsi="FangSong" w:eastAsia="FangSong" w:cs="FangSong"/>
          <w:color w:val="204050"/>
          <w:spacing w:val="-6"/>
          <w:sz w:val="32"/>
          <w:szCs w:val="32"/>
        </w:rPr>
        <w:t>使用期限内正常运行。</w:t>
      </w:r>
    </w:p>
    <w:p w14:paraId="40513FB1">
      <w:pPr>
        <w:spacing w:before="210" w:line="222" w:lineRule="auto"/>
        <w:ind w:left="61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pacing w:val="5"/>
          <w:sz w:val="32"/>
          <w:szCs w:val="32"/>
        </w:rPr>
        <w:t>第四十六条旗县区农牧局应及时办理资产移交手续</w:t>
      </w:r>
      <w:r>
        <w:rPr>
          <w:rFonts w:ascii="FangSong" w:hAnsi="FangSong" w:eastAsia="FangSong" w:cs="FangSong"/>
          <w:color w:val="204050"/>
          <w:spacing w:val="4"/>
          <w:sz w:val="32"/>
          <w:szCs w:val="32"/>
        </w:rPr>
        <w:t>，</w:t>
      </w:r>
      <w:r>
        <w:rPr>
          <w:rFonts w:ascii="FangSong" w:hAnsi="FangSong" w:eastAsia="FangSong" w:cs="FangSong"/>
          <w:color w:val="607080"/>
          <w:spacing w:val="4"/>
          <w:sz w:val="32"/>
          <w:szCs w:val="32"/>
        </w:rPr>
        <w:t>与项</w:t>
      </w:r>
    </w:p>
    <w:p w14:paraId="1E4BB469">
      <w:pPr>
        <w:spacing w:before="169" w:line="324" w:lineRule="auto"/>
        <w:ind w:right="202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50"/>
          <w:spacing w:val="3"/>
          <w:sz w:val="32"/>
          <w:szCs w:val="32"/>
        </w:rPr>
        <w:t>目区所在乡镇政府完成建设项目资产台账移</w:t>
      </w:r>
      <w:r>
        <w:rPr>
          <w:rFonts w:ascii="FangSong" w:hAnsi="FangSong" w:eastAsia="FangSong" w:cs="FangSong"/>
          <w:color w:val="304050"/>
          <w:spacing w:val="2"/>
          <w:sz w:val="32"/>
          <w:szCs w:val="32"/>
        </w:rPr>
        <w:t>交和项目管护责任</w:t>
      </w:r>
      <w:r>
        <w:rPr>
          <w:rFonts w:ascii="FangSong" w:hAnsi="FangSong" w:eastAsia="FangSong" w:cs="FangSong"/>
          <w:color w:val="30405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9"/>
          <w:sz w:val="32"/>
          <w:szCs w:val="32"/>
        </w:rPr>
        <w:t>落实合同签订工作。</w:t>
      </w:r>
      <w:r>
        <w:rPr>
          <w:rFonts w:ascii="FangSong" w:hAnsi="FangSong" w:eastAsia="FangSong" w:cs="FangSong"/>
          <w:color w:val="204050"/>
          <w:spacing w:val="-9"/>
          <w:sz w:val="32"/>
          <w:szCs w:val="32"/>
        </w:rPr>
        <w:t>乡镇政府将建设项目资产移交村委会、</w:t>
      </w:r>
      <w:r>
        <w:rPr>
          <w:rFonts w:ascii="FangSong" w:hAnsi="FangSong" w:eastAsia="FangSong" w:cs="FangSong"/>
          <w:color w:val="304050"/>
          <w:spacing w:val="-9"/>
          <w:sz w:val="32"/>
          <w:szCs w:val="32"/>
        </w:rPr>
        <w:t>村集</w:t>
      </w:r>
    </w:p>
    <w:p w14:paraId="3B6B70A0">
      <w:pPr>
        <w:spacing w:line="324" w:lineRule="auto"/>
        <w:rPr>
          <w:rFonts w:ascii="FangSong" w:hAnsi="FangSong" w:eastAsia="FangSong" w:cs="FangSong"/>
          <w:sz w:val="32"/>
          <w:szCs w:val="32"/>
        </w:rPr>
        <w:sectPr>
          <w:footerReference r:id="rId18" w:type="default"/>
          <w:pgSz w:w="11900" w:h="16840"/>
          <w:pgMar w:top="1431" w:right="1522" w:bottom="1233" w:left="1460" w:header="0" w:footer="894" w:gutter="0"/>
          <w:cols w:space="720" w:num="1"/>
        </w:sectPr>
      </w:pPr>
    </w:p>
    <w:p w14:paraId="40366F7B">
      <w:pPr>
        <w:pStyle w:val="2"/>
        <w:spacing w:line="329" w:lineRule="auto"/>
      </w:pPr>
    </w:p>
    <w:p w14:paraId="50C82CCD">
      <w:pPr>
        <w:pStyle w:val="2"/>
        <w:spacing w:line="330" w:lineRule="auto"/>
      </w:pPr>
    </w:p>
    <w:p w14:paraId="16BBA559">
      <w:pPr>
        <w:spacing w:before="104" w:line="299" w:lineRule="auto"/>
        <w:ind w:left="1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60"/>
          <w:spacing w:val="-3"/>
          <w:sz w:val="32"/>
          <w:szCs w:val="32"/>
        </w:rPr>
        <w:t>体经济组织、基层管理服务组织或各类新型经营主体。村委会、</w:t>
      </w:r>
      <w:r>
        <w:rPr>
          <w:rFonts w:ascii="FangSong" w:hAnsi="FangSong" w:eastAsia="FangSong" w:cs="FangSong"/>
          <w:color w:val="304060"/>
          <w:spacing w:val="9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60"/>
          <w:spacing w:val="-4"/>
          <w:sz w:val="32"/>
          <w:szCs w:val="32"/>
        </w:rPr>
        <w:t>村级集体经济组织应将管护责任落实到管护单位或个人。</w:t>
      </w:r>
    </w:p>
    <w:p w14:paraId="5A55C21A">
      <w:pPr>
        <w:spacing w:line="219" w:lineRule="auto"/>
        <w:ind w:right="5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60"/>
          <w:spacing w:val="-1"/>
          <w:sz w:val="32"/>
          <w:szCs w:val="32"/>
        </w:rPr>
        <w:t xml:space="preserve">第四十七条各旗县区应根据实际需求， </w:t>
      </w:r>
      <w:r>
        <w:rPr>
          <w:rFonts w:ascii="FangSong" w:hAnsi="FangSong" w:eastAsia="FangSong" w:cs="FangSong"/>
          <w:color w:val="406080"/>
          <w:spacing w:val="-1"/>
          <w:sz w:val="32"/>
          <w:szCs w:val="32"/>
        </w:rPr>
        <w:t>在本级财政预算中</w:t>
      </w:r>
    </w:p>
    <w:p w14:paraId="403719F3">
      <w:pPr>
        <w:spacing w:before="181" w:line="221" w:lineRule="auto"/>
        <w:ind w:left="1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6060"/>
          <w:spacing w:val="-7"/>
          <w:sz w:val="32"/>
          <w:szCs w:val="32"/>
        </w:rPr>
        <w:t>安排一定数量的资金用于农田建设项目运行维护管护，制定运行</w:t>
      </w:r>
    </w:p>
    <w:p w14:paraId="64A42ABF">
      <w:pPr>
        <w:spacing w:before="190" w:line="222" w:lineRule="auto"/>
        <w:ind w:left="1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50"/>
          <w:spacing w:val="-7"/>
          <w:sz w:val="32"/>
          <w:szCs w:val="32"/>
        </w:rPr>
        <w:t>管护经费使用管理办法。</w:t>
      </w:r>
    </w:p>
    <w:p w14:paraId="53EBE89D">
      <w:pPr>
        <w:spacing w:before="233" w:line="274" w:lineRule="auto"/>
        <w:ind w:left="19" w:right="33" w:firstLine="72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60"/>
          <w:spacing w:val="5"/>
          <w:sz w:val="32"/>
          <w:szCs w:val="32"/>
        </w:rPr>
        <w:t>第四十八条各旗县区要按照国家和自治区有关规</w:t>
      </w:r>
      <w:r>
        <w:rPr>
          <w:rFonts w:ascii="FangSong" w:hAnsi="FangSong" w:eastAsia="FangSong" w:cs="FangSong"/>
          <w:color w:val="304060"/>
          <w:spacing w:val="4"/>
          <w:sz w:val="32"/>
          <w:szCs w:val="32"/>
        </w:rPr>
        <w:t>定，积极</w:t>
      </w:r>
      <w:r>
        <w:rPr>
          <w:rFonts w:ascii="FangSong" w:hAnsi="FangSong" w:eastAsia="FangSong" w:cs="FangSong"/>
          <w:color w:val="304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60"/>
          <w:spacing w:val="5"/>
          <w:sz w:val="32"/>
          <w:szCs w:val="32"/>
        </w:rPr>
        <w:t>探索和推广能够确保项目投资效益长期发挥的运行管护体制机</w:t>
      </w:r>
      <w:r>
        <w:rPr>
          <w:rFonts w:ascii="FangSong" w:hAnsi="FangSong" w:eastAsia="FangSong" w:cs="FangSong"/>
          <w:color w:val="304060"/>
          <w:spacing w:val="13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60"/>
          <w:spacing w:val="-17"/>
          <w:sz w:val="32"/>
          <w:szCs w:val="32"/>
        </w:rPr>
        <w:t>制。</w:t>
      </w:r>
    </w:p>
    <w:p w14:paraId="673D8D3C">
      <w:pPr>
        <w:spacing w:before="293" w:line="263" w:lineRule="auto"/>
        <w:ind w:left="19" w:right="63" w:firstLine="68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60"/>
          <w:spacing w:val="-1"/>
          <w:sz w:val="32"/>
          <w:szCs w:val="32"/>
        </w:rPr>
        <w:t xml:space="preserve">第四十九条各旗县区要强化高标准农田用途管控， </w:t>
      </w:r>
      <w:r>
        <w:rPr>
          <w:rFonts w:ascii="FangSong" w:hAnsi="FangSong" w:eastAsia="FangSong" w:cs="FangSong"/>
          <w:color w:val="406080"/>
          <w:spacing w:val="-2"/>
          <w:sz w:val="32"/>
          <w:szCs w:val="32"/>
        </w:rPr>
        <w:t>实行最</w:t>
      </w:r>
      <w:r>
        <w:rPr>
          <w:rFonts w:ascii="FangSong" w:hAnsi="FangSong" w:eastAsia="FangSong" w:cs="FangSong"/>
          <w:color w:val="40608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60"/>
          <w:spacing w:val="-4"/>
          <w:sz w:val="32"/>
          <w:szCs w:val="32"/>
        </w:rPr>
        <w:t>严格的保护措施，确保高标准农田主要用于粮食生产。</w:t>
      </w:r>
    </w:p>
    <w:p w14:paraId="567DB2E0">
      <w:pPr>
        <w:pStyle w:val="2"/>
        <w:spacing w:line="312" w:lineRule="auto"/>
      </w:pPr>
    </w:p>
    <w:p w14:paraId="6A17012C">
      <w:pPr>
        <w:pStyle w:val="2"/>
        <w:spacing w:line="312" w:lineRule="auto"/>
      </w:pPr>
    </w:p>
    <w:p w14:paraId="30B1C4D2">
      <w:pPr>
        <w:spacing w:before="104" w:line="221" w:lineRule="auto"/>
        <w:ind w:left="32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304050"/>
          <w:spacing w:val="17"/>
          <w:sz w:val="32"/>
          <w:szCs w:val="32"/>
        </w:rPr>
        <w:t>第七章监督管理</w:t>
      </w:r>
    </w:p>
    <w:p w14:paraId="4FBE2B46">
      <w:pPr>
        <w:pStyle w:val="2"/>
        <w:spacing w:line="323" w:lineRule="auto"/>
      </w:pPr>
    </w:p>
    <w:p w14:paraId="474EA413">
      <w:pPr>
        <w:pStyle w:val="2"/>
        <w:spacing w:line="323" w:lineRule="auto"/>
      </w:pPr>
    </w:p>
    <w:p w14:paraId="4C6D5AA8">
      <w:pPr>
        <w:spacing w:before="104" w:line="279" w:lineRule="auto"/>
        <w:ind w:left="19" w:right="147" w:firstLine="62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50"/>
          <w:spacing w:val="-1"/>
          <w:sz w:val="32"/>
          <w:szCs w:val="32"/>
        </w:rPr>
        <w:t>第五十条</w:t>
      </w:r>
      <w:r>
        <w:rPr>
          <w:rFonts w:ascii="FangSong" w:hAnsi="FangSong" w:eastAsia="FangSong" w:cs="FangSong"/>
          <w:color w:val="304050"/>
          <w:spacing w:val="-29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60"/>
          <w:spacing w:val="-1"/>
          <w:sz w:val="32"/>
          <w:szCs w:val="32"/>
        </w:rPr>
        <w:t>各级农牧部门应当按照《中华人民共和国政府信</w:t>
      </w:r>
      <w:r>
        <w:rPr>
          <w:rFonts w:ascii="FangSong" w:hAnsi="FangSong" w:eastAsia="FangSong" w:cs="FangSong"/>
          <w:color w:val="30406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60"/>
          <w:spacing w:val="-8"/>
          <w:sz w:val="32"/>
          <w:szCs w:val="32"/>
        </w:rPr>
        <w:t>息公开条例》等有关规定，公开农田建设项目建设相关信息，接</w:t>
      </w:r>
      <w:r>
        <w:rPr>
          <w:rFonts w:ascii="FangSong" w:hAnsi="FangSong" w:eastAsia="FangSong" w:cs="FangSong"/>
          <w:color w:val="304060"/>
          <w:spacing w:val="2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60"/>
          <w:spacing w:val="-14"/>
          <w:sz w:val="32"/>
          <w:szCs w:val="32"/>
        </w:rPr>
        <w:t>受社会监督。</w:t>
      </w:r>
    </w:p>
    <w:p w14:paraId="351A3981">
      <w:pPr>
        <w:spacing w:before="192" w:line="293" w:lineRule="auto"/>
        <w:ind w:left="19" w:right="95" w:firstLine="62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406080"/>
          <w:sz w:val="32"/>
          <w:szCs w:val="32"/>
        </w:rPr>
        <w:t>第五十</w:t>
      </w:r>
      <w:r>
        <w:rPr>
          <w:rFonts w:ascii="FangSong" w:hAnsi="FangSong" w:eastAsia="FangSong" w:cs="FangSong"/>
          <w:color w:val="304060"/>
          <w:sz w:val="32"/>
          <w:szCs w:val="32"/>
        </w:rPr>
        <w:t xml:space="preserve">一条各级农牧部门应当制定、 </w:t>
      </w:r>
      <w:r>
        <w:rPr>
          <w:rFonts w:ascii="FangSong" w:hAnsi="FangSong" w:eastAsia="FangSong" w:cs="FangSong"/>
          <w:color w:val="304050"/>
          <w:sz w:val="32"/>
          <w:szCs w:val="32"/>
        </w:rPr>
        <w:t xml:space="preserve">实施农田建设管理内 </w:t>
      </w:r>
      <w:r>
        <w:rPr>
          <w:rFonts w:ascii="FangSong" w:hAnsi="FangSong" w:eastAsia="FangSong" w:cs="FangSong"/>
          <w:color w:val="406080"/>
          <w:spacing w:val="-8"/>
          <w:sz w:val="32"/>
          <w:szCs w:val="32"/>
        </w:rPr>
        <w:t>部控制制度，</w:t>
      </w:r>
      <w:r>
        <w:rPr>
          <w:rFonts w:ascii="FangSong" w:hAnsi="FangSong" w:eastAsia="FangSong" w:cs="FangSong"/>
          <w:color w:val="304060"/>
          <w:spacing w:val="-8"/>
          <w:sz w:val="32"/>
          <w:szCs w:val="32"/>
        </w:rPr>
        <w:t>加强事前、事中、事后的监督检查，发现问题及时</w:t>
      </w:r>
      <w:r>
        <w:rPr>
          <w:rFonts w:ascii="FangSong" w:hAnsi="FangSong" w:eastAsia="FangSong" w:cs="FangSong"/>
          <w:color w:val="304060"/>
          <w:spacing w:val="2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406080"/>
          <w:spacing w:val="-6"/>
          <w:sz w:val="32"/>
          <w:szCs w:val="32"/>
        </w:rPr>
        <w:t>纠正，</w:t>
      </w:r>
      <w:r>
        <w:rPr>
          <w:rFonts w:ascii="FangSong" w:hAnsi="FangSong" w:eastAsia="FangSong" w:cs="FangSong"/>
          <w:color w:val="304060"/>
          <w:spacing w:val="-6"/>
          <w:sz w:val="32"/>
          <w:szCs w:val="32"/>
        </w:rPr>
        <w:t>切实防范农田建设管理风险。</w:t>
      </w:r>
    </w:p>
    <w:p w14:paraId="1CC9CD17">
      <w:pPr>
        <w:spacing w:before="257" w:line="283" w:lineRule="auto"/>
        <w:ind w:right="144" w:firstLine="64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color w:val="304060"/>
          <w:spacing w:val="14"/>
          <w:sz w:val="31"/>
          <w:szCs w:val="31"/>
        </w:rPr>
        <w:t>第五十二条各级农牧部门应当加强对农</w:t>
      </w:r>
      <w:r>
        <w:rPr>
          <w:rFonts w:ascii="FangSong" w:hAnsi="FangSong" w:eastAsia="FangSong" w:cs="FangSong"/>
          <w:color w:val="406080"/>
          <w:spacing w:val="14"/>
          <w:sz w:val="31"/>
          <w:szCs w:val="31"/>
        </w:rPr>
        <w:t>田建设项目的监督</w:t>
      </w:r>
      <w:r>
        <w:rPr>
          <w:rFonts w:ascii="FangSong" w:hAnsi="FangSong" w:eastAsia="FangSong" w:cs="FangSong"/>
          <w:color w:val="406080"/>
          <w:spacing w:val="9"/>
          <w:sz w:val="31"/>
          <w:szCs w:val="31"/>
        </w:rPr>
        <w:t xml:space="preserve"> </w:t>
      </w:r>
      <w:r>
        <w:rPr>
          <w:rFonts w:ascii="FangSong" w:hAnsi="FangSong" w:eastAsia="FangSong" w:cs="FangSong"/>
          <w:color w:val="406080"/>
          <w:spacing w:val="3"/>
          <w:sz w:val="31"/>
          <w:szCs w:val="31"/>
        </w:rPr>
        <w:t>评价。按</w:t>
      </w:r>
      <w:r>
        <w:rPr>
          <w:rFonts w:ascii="FangSong" w:hAnsi="FangSong" w:eastAsia="FangSong" w:cs="FangSong"/>
          <w:color w:val="304060"/>
          <w:spacing w:val="3"/>
          <w:sz w:val="31"/>
          <w:szCs w:val="31"/>
        </w:rPr>
        <w:t>照粮食安全责任制考核和农业农村部高标</w:t>
      </w:r>
      <w:r>
        <w:rPr>
          <w:rFonts w:ascii="FangSong" w:hAnsi="FangSong" w:eastAsia="FangSong" w:cs="FangSong"/>
          <w:color w:val="304060"/>
          <w:spacing w:val="2"/>
          <w:sz w:val="31"/>
          <w:szCs w:val="31"/>
        </w:rPr>
        <w:t>准农田评价激</w:t>
      </w:r>
      <w:r>
        <w:rPr>
          <w:rFonts w:ascii="FangSong" w:hAnsi="FangSong" w:eastAsia="FangSong" w:cs="FangSong"/>
          <w:color w:val="304060"/>
          <w:sz w:val="31"/>
          <w:szCs w:val="31"/>
        </w:rPr>
        <w:t xml:space="preserve"> </w:t>
      </w:r>
      <w:r>
        <w:rPr>
          <w:rFonts w:ascii="FangSong" w:hAnsi="FangSong" w:eastAsia="FangSong" w:cs="FangSong"/>
          <w:color w:val="406080"/>
          <w:spacing w:val="3"/>
          <w:sz w:val="31"/>
          <w:szCs w:val="31"/>
        </w:rPr>
        <w:t>励考评工作要求，</w:t>
      </w:r>
      <w:r>
        <w:rPr>
          <w:rFonts w:ascii="FangSong" w:hAnsi="FangSong" w:eastAsia="FangSong" w:cs="FangSong"/>
          <w:color w:val="304060"/>
          <w:spacing w:val="3"/>
          <w:sz w:val="31"/>
          <w:szCs w:val="31"/>
        </w:rPr>
        <w:t>采取直接组织或委托第三方的方式，</w:t>
      </w:r>
      <w:r>
        <w:rPr>
          <w:rFonts w:ascii="FangSong" w:hAnsi="FangSong" w:eastAsia="FangSong" w:cs="FangSong"/>
          <w:color w:val="304060"/>
          <w:spacing w:val="2"/>
          <w:sz w:val="31"/>
          <w:szCs w:val="31"/>
        </w:rPr>
        <w:t>对农田建</w:t>
      </w:r>
    </w:p>
    <w:p w14:paraId="11CA9054">
      <w:pPr>
        <w:spacing w:line="283" w:lineRule="auto"/>
        <w:rPr>
          <w:rFonts w:ascii="FangSong" w:hAnsi="FangSong" w:eastAsia="FangSong" w:cs="FangSong"/>
          <w:sz w:val="31"/>
          <w:szCs w:val="31"/>
        </w:rPr>
        <w:sectPr>
          <w:footerReference r:id="rId19" w:type="default"/>
          <w:pgSz w:w="11900" w:h="16840"/>
          <w:pgMar w:top="1431" w:right="1553" w:bottom="1171" w:left="1440" w:header="0" w:footer="858" w:gutter="0"/>
          <w:cols w:space="720" w:num="1"/>
        </w:sectPr>
      </w:pPr>
    </w:p>
    <w:p w14:paraId="102D03C0">
      <w:pPr>
        <w:pStyle w:val="2"/>
        <w:spacing w:line="262" w:lineRule="auto"/>
      </w:pPr>
    </w:p>
    <w:p w14:paraId="2A96C1A4">
      <w:pPr>
        <w:pStyle w:val="2"/>
        <w:spacing w:line="263" w:lineRule="auto"/>
      </w:pPr>
    </w:p>
    <w:p w14:paraId="615A7657">
      <w:pPr>
        <w:pStyle w:val="2"/>
        <w:spacing w:line="263" w:lineRule="auto"/>
      </w:pPr>
    </w:p>
    <w:p w14:paraId="32DFE461">
      <w:pPr>
        <w:spacing w:before="101" w:line="317" w:lineRule="auto"/>
        <w:ind w:left="19" w:right="2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color w:val="204050"/>
          <w:spacing w:val="4"/>
          <w:sz w:val="31"/>
          <w:szCs w:val="31"/>
        </w:rPr>
        <w:t>设项目开展督查检查和绩效考评。强化监督</w:t>
      </w:r>
      <w:r>
        <w:rPr>
          <w:rFonts w:ascii="FangSong" w:hAnsi="FangSong" w:eastAsia="FangSong" w:cs="FangSong"/>
          <w:color w:val="204050"/>
          <w:spacing w:val="3"/>
          <w:sz w:val="31"/>
          <w:szCs w:val="31"/>
        </w:rPr>
        <w:t>评价结果运用，对任</w:t>
      </w:r>
      <w:r>
        <w:rPr>
          <w:rFonts w:ascii="FangSong" w:hAnsi="FangSong" w:eastAsia="FangSong" w:cs="FangSong"/>
          <w:color w:val="204050"/>
          <w:sz w:val="31"/>
          <w:szCs w:val="31"/>
        </w:rPr>
        <w:t xml:space="preserve"> </w:t>
      </w:r>
      <w:r>
        <w:rPr>
          <w:rFonts w:ascii="FangSong" w:hAnsi="FangSong" w:eastAsia="FangSong" w:cs="FangSong"/>
          <w:color w:val="204050"/>
          <w:spacing w:val="6"/>
          <w:sz w:val="31"/>
          <w:szCs w:val="31"/>
        </w:rPr>
        <w:t>务完成好的予以政策激励，对未完成任务的进行约谈通</w:t>
      </w:r>
      <w:r>
        <w:rPr>
          <w:rFonts w:ascii="FangSong" w:hAnsi="FangSong" w:eastAsia="FangSong" w:cs="FangSong"/>
          <w:color w:val="204050"/>
          <w:spacing w:val="5"/>
          <w:sz w:val="31"/>
          <w:szCs w:val="31"/>
        </w:rPr>
        <w:t>报。</w:t>
      </w:r>
    </w:p>
    <w:p w14:paraId="1D7FA79D">
      <w:pPr>
        <w:spacing w:before="16" w:line="287" w:lineRule="auto"/>
        <w:ind w:left="19" w:firstLine="66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pacing w:val="-1"/>
          <w:sz w:val="32"/>
          <w:szCs w:val="32"/>
        </w:rPr>
        <w:t xml:space="preserve">第五十三条 </w:t>
      </w:r>
      <w:r>
        <w:rPr>
          <w:rFonts w:ascii="FangSong" w:hAnsi="FangSong" w:eastAsia="FangSong" w:cs="FangSong"/>
          <w:color w:val="304050"/>
          <w:spacing w:val="-1"/>
          <w:sz w:val="32"/>
          <w:szCs w:val="32"/>
        </w:rPr>
        <w:t>农田建设项目实施过程中发现存在严重</w:t>
      </w:r>
      <w:r>
        <w:rPr>
          <w:rFonts w:ascii="FangSong" w:hAnsi="FangSong" w:eastAsia="FangSong" w:cs="FangSong"/>
          <w:color w:val="204050"/>
          <w:spacing w:val="-1"/>
          <w:sz w:val="32"/>
          <w:szCs w:val="32"/>
        </w:rPr>
        <w:t>违法违</w:t>
      </w:r>
      <w:r>
        <w:rPr>
          <w:rFonts w:ascii="FangSong" w:hAnsi="FangSong" w:eastAsia="FangSong" w:cs="FangSong"/>
          <w:color w:val="204050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5"/>
          <w:sz w:val="32"/>
          <w:szCs w:val="32"/>
        </w:rPr>
        <w:t>规问题的，</w:t>
      </w:r>
      <w:r>
        <w:rPr>
          <w:rFonts w:ascii="FangSong" w:hAnsi="FangSong" w:eastAsia="FangSong" w:cs="FangSong"/>
          <w:color w:val="204050"/>
          <w:spacing w:val="5"/>
          <w:sz w:val="32"/>
          <w:szCs w:val="32"/>
        </w:rPr>
        <w:t>各级农牧部</w:t>
      </w:r>
      <w:r>
        <w:rPr>
          <w:rFonts w:ascii="FangSong" w:hAnsi="FangSong" w:eastAsia="FangSong" w:cs="FangSong"/>
          <w:color w:val="304050"/>
          <w:spacing w:val="5"/>
          <w:sz w:val="32"/>
          <w:szCs w:val="32"/>
        </w:rPr>
        <w:t>门应当及时终止(或中止)项目，协助有</w:t>
      </w:r>
      <w:r>
        <w:rPr>
          <w:rFonts w:ascii="FangSong" w:hAnsi="FangSong" w:eastAsia="FangSong" w:cs="FangSong"/>
          <w:color w:val="304050"/>
          <w:spacing w:val="11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4"/>
          <w:sz w:val="32"/>
          <w:szCs w:val="32"/>
        </w:rPr>
        <w:t>关部门追回项目财政资金，并依法依规追究相关人员责任。</w:t>
      </w:r>
    </w:p>
    <w:p w14:paraId="434AA8A2">
      <w:pPr>
        <w:spacing w:before="170" w:line="271" w:lineRule="auto"/>
        <w:ind w:left="19" w:right="2" w:firstLine="66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pacing w:val="5"/>
          <w:sz w:val="32"/>
          <w:szCs w:val="32"/>
        </w:rPr>
        <w:t>第五十四条各级农牧部门应积极配合相关部门的审计和监</w:t>
      </w:r>
      <w:r>
        <w:rPr>
          <w:rFonts w:ascii="FangSong" w:hAnsi="FangSong" w:eastAsia="FangSong" w:cs="FangSong"/>
          <w:color w:val="204050"/>
          <w:spacing w:val="15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8"/>
          <w:sz w:val="32"/>
          <w:szCs w:val="32"/>
        </w:rPr>
        <w:t>督检查，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对发现的问题及时整改。</w:t>
      </w:r>
    </w:p>
    <w:p w14:paraId="7E08E8B6">
      <w:pPr>
        <w:spacing w:before="219" w:line="277" w:lineRule="auto"/>
        <w:ind w:left="19" w:right="6" w:firstLine="66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pacing w:val="-1"/>
          <w:sz w:val="32"/>
          <w:szCs w:val="32"/>
        </w:rPr>
        <w:t xml:space="preserve">第五十五条 </w:t>
      </w:r>
      <w:r>
        <w:rPr>
          <w:rFonts w:ascii="FangSong" w:hAnsi="FangSong" w:eastAsia="FangSong" w:cs="FangSong"/>
          <w:color w:val="304050"/>
          <w:spacing w:val="-1"/>
          <w:sz w:val="32"/>
          <w:szCs w:val="32"/>
        </w:rPr>
        <w:t>各级农牧部门应当及时在信息平台上填报农田</w:t>
      </w:r>
      <w:r>
        <w:rPr>
          <w:rFonts w:ascii="FangSong" w:hAnsi="FangSong" w:eastAsia="FangSong" w:cs="FangSong"/>
          <w:color w:val="304050"/>
          <w:spacing w:val="2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7"/>
          <w:sz w:val="32"/>
          <w:szCs w:val="32"/>
        </w:rPr>
        <w:t>建设项目的任务下达、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实施方案审批、实施管理、竣工验收等工</w:t>
      </w:r>
      <w:r>
        <w:rPr>
          <w:rFonts w:ascii="FangSong" w:hAnsi="FangSong" w:eastAsia="FangSong" w:cs="FangSong"/>
          <w:color w:val="204050"/>
          <w:spacing w:val="15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13"/>
          <w:sz w:val="32"/>
          <w:szCs w:val="32"/>
        </w:rPr>
        <w:t>作信息。</w:t>
      </w:r>
    </w:p>
    <w:p w14:paraId="7CC33B9B">
      <w:pPr>
        <w:spacing w:before="230" w:line="283" w:lineRule="auto"/>
        <w:ind w:left="19" w:right="33" w:firstLine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304050"/>
          <w:spacing w:val="-1"/>
          <w:sz w:val="32"/>
          <w:szCs w:val="32"/>
        </w:rPr>
        <w:t>第五十六条</w:t>
      </w:r>
      <w:r>
        <w:rPr>
          <w:rFonts w:ascii="FangSong" w:hAnsi="FangSong" w:eastAsia="FangSong" w:cs="FangSong"/>
          <w:color w:val="304050"/>
          <w:spacing w:val="-2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1"/>
          <w:sz w:val="32"/>
          <w:szCs w:val="32"/>
        </w:rPr>
        <w:t>各级农牧部门应当加强对农田</w:t>
      </w:r>
      <w:r>
        <w:rPr>
          <w:rFonts w:ascii="FangSong" w:hAnsi="FangSong" w:eastAsia="FangSong" w:cs="FangSong"/>
          <w:color w:val="304050"/>
          <w:spacing w:val="-1"/>
          <w:sz w:val="32"/>
          <w:szCs w:val="32"/>
        </w:rPr>
        <w:t>建设项目申报主</w:t>
      </w:r>
      <w:r>
        <w:rPr>
          <w:rFonts w:ascii="FangSong" w:hAnsi="FangSong" w:eastAsia="FangSong" w:cs="FangSong"/>
          <w:color w:val="30405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304050"/>
          <w:spacing w:val="-7"/>
          <w:sz w:val="32"/>
          <w:szCs w:val="32"/>
        </w:rPr>
        <w:t>体和参与农田建设项目设计、评审、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施工、</w:t>
      </w:r>
      <w:r>
        <w:rPr>
          <w:rFonts w:ascii="FangSong" w:hAnsi="FangSong" w:eastAsia="FangSong" w:cs="FangSong"/>
          <w:color w:val="304050"/>
          <w:spacing w:val="-7"/>
          <w:sz w:val="32"/>
          <w:szCs w:val="32"/>
        </w:rPr>
        <w:t>监理、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验收等活动的</w:t>
      </w:r>
      <w:r>
        <w:rPr>
          <w:rFonts w:ascii="FangSong" w:hAnsi="FangSong" w:eastAsia="FangSong" w:cs="FangSong"/>
          <w:color w:val="204050"/>
          <w:spacing w:val="14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单位和个人诚信不良行为的监督。</w:t>
      </w:r>
    </w:p>
    <w:p w14:paraId="19CD8702">
      <w:pPr>
        <w:spacing w:before="235" w:line="314" w:lineRule="auto"/>
        <w:ind w:right="59" w:firstLine="689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color w:val="204050"/>
          <w:spacing w:val="3"/>
          <w:sz w:val="32"/>
          <w:szCs w:val="32"/>
        </w:rPr>
        <w:t>自治区农牧厅实行农田建设参建单位不良行为记录和黑名</w:t>
      </w:r>
      <w:r>
        <w:rPr>
          <w:rFonts w:ascii="FangSong" w:hAnsi="FangSong" w:eastAsia="FangSong" w:cs="FangSong"/>
          <w:color w:val="204050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单管理制度，定期公布农田建设项目有关代理、施工、</w:t>
      </w:r>
      <w:r>
        <w:rPr>
          <w:rFonts w:ascii="FangSong" w:hAnsi="FangSong" w:eastAsia="FangSong" w:cs="FangSong"/>
          <w:spacing w:val="-8"/>
          <w:sz w:val="32"/>
          <w:szCs w:val="32"/>
        </w:rPr>
        <w:t>监理、勘</w:t>
      </w:r>
      <w:r>
        <w:rPr>
          <w:rFonts w:ascii="FangSong" w:hAnsi="FangSong" w:eastAsia="FangSong" w:cs="FangSong"/>
          <w:spacing w:val="8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7"/>
          <w:sz w:val="32"/>
          <w:szCs w:val="32"/>
        </w:rPr>
        <w:t>察、设计、物资设备采购及第三方服务等参建单位不良行为并列</w:t>
      </w:r>
      <w:r>
        <w:rPr>
          <w:rFonts w:ascii="FangSong" w:hAnsi="FangSong" w:eastAsia="FangSong" w:cs="FangSong"/>
          <w:color w:val="204050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入黑名单，列入内蒙古高标准农田建设项目不良行为记录和黑名</w:t>
      </w:r>
      <w:r>
        <w:rPr>
          <w:rFonts w:ascii="FangSong" w:hAnsi="FangSong" w:eastAsia="FangSong" w:cs="FangSong"/>
          <w:color w:val="204050"/>
          <w:spacing w:val="5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8"/>
          <w:sz w:val="32"/>
          <w:szCs w:val="32"/>
        </w:rPr>
        <w:t>单范围的单位和个人，禁止参与内蒙古高标准农田建设项目相关</w:t>
      </w:r>
      <w:r>
        <w:rPr>
          <w:rFonts w:ascii="FangSong" w:hAnsi="FangSong" w:eastAsia="FangSong" w:cs="FangSong"/>
          <w:color w:val="204050"/>
          <w:spacing w:val="7"/>
          <w:sz w:val="32"/>
          <w:szCs w:val="32"/>
        </w:rPr>
        <w:t xml:space="preserve"> </w:t>
      </w:r>
      <w:r>
        <w:rPr>
          <w:rFonts w:ascii="FangSong" w:hAnsi="FangSong" w:eastAsia="FangSong" w:cs="FangSong"/>
          <w:color w:val="204050"/>
          <w:spacing w:val="-17"/>
          <w:sz w:val="32"/>
          <w:szCs w:val="32"/>
        </w:rPr>
        <w:t>活动。</w:t>
      </w:r>
    </w:p>
    <w:p w14:paraId="656218B4">
      <w:pPr>
        <w:pStyle w:val="2"/>
        <w:spacing w:line="280" w:lineRule="auto"/>
      </w:pPr>
    </w:p>
    <w:p w14:paraId="78431C19">
      <w:pPr>
        <w:pStyle w:val="2"/>
        <w:spacing w:line="281" w:lineRule="auto"/>
      </w:pPr>
    </w:p>
    <w:p w14:paraId="3F12BBD7">
      <w:pPr>
        <w:spacing w:before="105" w:line="222" w:lineRule="auto"/>
        <w:ind w:left="33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color w:val="304050"/>
          <w:spacing w:val="28"/>
          <w:sz w:val="32"/>
          <w:szCs w:val="32"/>
        </w:rPr>
        <w:t>第八章附则</w:t>
      </w:r>
    </w:p>
    <w:p w14:paraId="1E5ED6C4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footerReference r:id="rId20" w:type="default"/>
          <w:pgSz w:w="11900" w:h="16840"/>
          <w:pgMar w:top="1431" w:right="1606" w:bottom="1073" w:left="1460" w:header="0" w:footer="718" w:gutter="0"/>
          <w:cols w:space="720" w:num="1"/>
        </w:sectPr>
      </w:pPr>
    </w:p>
    <w:p w14:paraId="7AEADD9F">
      <w:pPr>
        <w:pStyle w:val="2"/>
        <w:spacing w:line="252" w:lineRule="auto"/>
      </w:pPr>
    </w:p>
    <w:p w14:paraId="4445BBFD">
      <w:pPr>
        <w:pStyle w:val="2"/>
        <w:spacing w:line="253" w:lineRule="auto"/>
      </w:pPr>
    </w:p>
    <w:p w14:paraId="179B4C2A">
      <w:pPr>
        <w:pStyle w:val="2"/>
        <w:spacing w:line="253" w:lineRule="auto"/>
      </w:pPr>
    </w:p>
    <w:p w14:paraId="62C76DC8">
      <w:pPr>
        <w:spacing w:before="104" w:line="285" w:lineRule="auto"/>
        <w:ind w:firstLine="64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6"/>
          <w:sz w:val="32"/>
          <w:szCs w:val="32"/>
        </w:rPr>
        <w:t>第五十七条本办法为农田建设项目管理程序性规定，涉及</w:t>
      </w:r>
      <w:r>
        <w:rPr>
          <w:rFonts w:ascii="FangSong" w:hAnsi="FangSong" w:eastAsia="FangSong" w:cs="FangSong"/>
          <w:spacing w:val="2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4"/>
          <w:sz w:val="32"/>
          <w:szCs w:val="32"/>
        </w:rPr>
        <w:t>资金管理和中央预算内投资计划管理相关事宜按照相关规定执</w:t>
      </w:r>
      <w:r>
        <w:rPr>
          <w:rFonts w:ascii="FangSong" w:hAnsi="FangSong" w:eastAsia="FangSong" w:cs="FangSong"/>
          <w:spacing w:val="1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7"/>
          <w:sz w:val="32"/>
          <w:szCs w:val="32"/>
        </w:rPr>
        <w:t>行。</w:t>
      </w:r>
    </w:p>
    <w:p w14:paraId="762F712C">
      <w:pPr>
        <w:spacing w:before="215" w:line="268" w:lineRule="auto"/>
        <w:ind w:right="12" w:firstLine="64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第五十八条本办法采用的相关文件与规范，以最新发布的</w:t>
      </w:r>
      <w:r>
        <w:rPr>
          <w:rFonts w:ascii="FangSong" w:hAnsi="FangSong" w:eastAsia="FangSong" w:cs="FangSong"/>
          <w:spacing w:val="1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7"/>
          <w:sz w:val="32"/>
          <w:szCs w:val="32"/>
        </w:rPr>
        <w:t>为准。</w:t>
      </w:r>
    </w:p>
    <w:p w14:paraId="620D83BF">
      <w:pPr>
        <w:spacing w:before="195" w:line="222" w:lineRule="auto"/>
        <w:ind w:left="64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第五十九条本办法由包头市农牧局负责解释。</w:t>
      </w:r>
    </w:p>
    <w:p w14:paraId="04958E67">
      <w:pPr>
        <w:spacing w:before="151" w:line="220" w:lineRule="auto"/>
        <w:ind w:left="64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5"/>
          <w:sz w:val="33"/>
          <w:szCs w:val="33"/>
        </w:rPr>
        <w:t>第六十条本办法自发布之日起施行。</w:t>
      </w:r>
    </w:p>
    <w:p w14:paraId="5ADDD8D7">
      <w:pPr>
        <w:pStyle w:val="2"/>
        <w:spacing w:line="246" w:lineRule="auto"/>
      </w:pPr>
    </w:p>
    <w:p w14:paraId="39D36E6A">
      <w:pPr>
        <w:pStyle w:val="2"/>
        <w:spacing w:line="246" w:lineRule="auto"/>
      </w:pPr>
    </w:p>
    <w:p w14:paraId="688411B9">
      <w:pPr>
        <w:pStyle w:val="2"/>
        <w:spacing w:line="246" w:lineRule="auto"/>
      </w:pPr>
    </w:p>
    <w:p w14:paraId="3668C722">
      <w:pPr>
        <w:pStyle w:val="2"/>
        <w:spacing w:line="246" w:lineRule="auto"/>
      </w:pPr>
    </w:p>
    <w:p w14:paraId="74F9F9BA">
      <w:pPr>
        <w:pStyle w:val="2"/>
        <w:spacing w:line="246" w:lineRule="auto"/>
      </w:pPr>
    </w:p>
    <w:p w14:paraId="58A11BEB">
      <w:pPr>
        <w:pStyle w:val="2"/>
        <w:spacing w:line="246" w:lineRule="auto"/>
      </w:pPr>
    </w:p>
    <w:p w14:paraId="54DACA2A">
      <w:pPr>
        <w:pStyle w:val="2"/>
        <w:spacing w:line="246" w:lineRule="auto"/>
      </w:pPr>
    </w:p>
    <w:p w14:paraId="6DB44947">
      <w:pPr>
        <w:pStyle w:val="2"/>
        <w:spacing w:line="246" w:lineRule="auto"/>
      </w:pPr>
    </w:p>
    <w:p w14:paraId="7A64D8FA">
      <w:pPr>
        <w:pStyle w:val="2"/>
        <w:spacing w:line="246" w:lineRule="auto"/>
      </w:pPr>
    </w:p>
    <w:p w14:paraId="77EBA97A">
      <w:pPr>
        <w:pStyle w:val="2"/>
        <w:spacing w:line="246" w:lineRule="auto"/>
      </w:pPr>
    </w:p>
    <w:p w14:paraId="0CDD84C6">
      <w:pPr>
        <w:pStyle w:val="2"/>
        <w:spacing w:line="246" w:lineRule="auto"/>
      </w:pPr>
    </w:p>
    <w:p w14:paraId="5501A1EF">
      <w:pPr>
        <w:pStyle w:val="2"/>
        <w:spacing w:line="246" w:lineRule="auto"/>
      </w:pPr>
    </w:p>
    <w:p w14:paraId="7DB39B72">
      <w:pPr>
        <w:pStyle w:val="2"/>
        <w:spacing w:line="246" w:lineRule="auto"/>
      </w:pPr>
    </w:p>
    <w:p w14:paraId="7C355706">
      <w:pPr>
        <w:pStyle w:val="2"/>
        <w:spacing w:line="246" w:lineRule="auto"/>
      </w:pPr>
    </w:p>
    <w:p w14:paraId="021341D9">
      <w:pPr>
        <w:pStyle w:val="2"/>
        <w:spacing w:line="247" w:lineRule="auto"/>
      </w:pPr>
    </w:p>
    <w:p w14:paraId="431F9DD4">
      <w:pPr>
        <w:pStyle w:val="2"/>
        <w:spacing w:line="247" w:lineRule="auto"/>
      </w:pPr>
    </w:p>
    <w:p w14:paraId="35D6F665">
      <w:pPr>
        <w:pStyle w:val="2"/>
        <w:spacing w:line="247" w:lineRule="auto"/>
      </w:pPr>
    </w:p>
    <w:p w14:paraId="445F517B">
      <w:pPr>
        <w:pStyle w:val="2"/>
        <w:spacing w:line="247" w:lineRule="auto"/>
      </w:pPr>
    </w:p>
    <w:p w14:paraId="3DA8DBFC">
      <w:pPr>
        <w:pStyle w:val="2"/>
        <w:spacing w:line="247" w:lineRule="auto"/>
      </w:pPr>
    </w:p>
    <w:p w14:paraId="6A854966">
      <w:pPr>
        <w:pStyle w:val="2"/>
        <w:spacing w:line="247" w:lineRule="auto"/>
      </w:pPr>
    </w:p>
    <w:p w14:paraId="2C918C1A">
      <w:pPr>
        <w:pStyle w:val="2"/>
        <w:spacing w:line="247" w:lineRule="auto"/>
      </w:pPr>
    </w:p>
    <w:p w14:paraId="2FB868DB">
      <w:pPr>
        <w:pStyle w:val="2"/>
        <w:spacing w:line="247" w:lineRule="auto"/>
      </w:pPr>
    </w:p>
    <w:p w14:paraId="0892FFE9">
      <w:pPr>
        <w:pStyle w:val="2"/>
        <w:spacing w:line="247" w:lineRule="auto"/>
      </w:pPr>
    </w:p>
    <w:p w14:paraId="7984C3E5">
      <w:pPr>
        <w:pStyle w:val="2"/>
        <w:spacing w:line="247" w:lineRule="auto"/>
      </w:pPr>
    </w:p>
    <w:p w14:paraId="1866710A">
      <w:pPr>
        <w:pStyle w:val="2"/>
        <w:spacing w:line="247" w:lineRule="auto"/>
      </w:pPr>
    </w:p>
    <w:p w14:paraId="5FA0E133">
      <w:pPr>
        <w:pStyle w:val="2"/>
        <w:spacing w:line="247" w:lineRule="auto"/>
      </w:pPr>
    </w:p>
    <w:p w14:paraId="4A728692">
      <w:pPr>
        <w:pStyle w:val="2"/>
        <w:spacing w:line="247" w:lineRule="auto"/>
      </w:pPr>
    </w:p>
    <w:p w14:paraId="2F20B32B">
      <w:pPr>
        <w:pStyle w:val="2"/>
        <w:spacing w:line="247" w:lineRule="auto"/>
      </w:pPr>
    </w:p>
    <w:p w14:paraId="1D1A6856">
      <w:pPr>
        <w:pStyle w:val="2"/>
        <w:spacing w:line="247" w:lineRule="auto"/>
      </w:pPr>
    </w:p>
    <w:p w14:paraId="019B060C">
      <w:pPr>
        <w:pStyle w:val="2"/>
        <w:spacing w:line="247" w:lineRule="auto"/>
      </w:pPr>
    </w:p>
    <w:p w14:paraId="708A3905">
      <w:pPr>
        <w:pStyle w:val="2"/>
        <w:spacing w:line="247" w:lineRule="auto"/>
      </w:pPr>
      <w:r>
        <w:pict>
          <v:shape id="_x0000_s1026" o:spid="_x0000_s1026" style="position:absolute;left:0pt;margin-left:3.2pt;margin-top:9.9pt;height:0.5pt;width:430.05pt;z-index:251660288;mso-width-relative:page;mso-height-relative:page;" filled="f" stroked="t" coordsize="8600,10" path="m0,5l4230,5m4230,5l7220,5m7220,5l8600,5e">
            <v:fill on="f" focussize="0,0"/>
            <v:stroke weight="0.5pt" color="#000000" miterlimit="10" joinstyle="miter"/>
            <v:imagedata o:title=""/>
            <o:lock v:ext="edit"/>
          </v:shape>
        </w:pict>
      </w:r>
    </w:p>
    <w:p w14:paraId="759E91DA">
      <w:pPr>
        <w:spacing w:before="91" w:line="219" w:lineRule="auto"/>
        <w:ind w:left="79"/>
        <w:rPr>
          <w:rFonts w:ascii="宋体" w:hAnsi="宋体" w:eastAsia="宋体" w:cs="宋体"/>
          <w:sz w:val="28"/>
          <w:szCs w:val="28"/>
        </w:rPr>
      </w:pPr>
      <w:r>
        <w:pict>
          <v:shape id="_x0000_s1027" o:spid="_x0000_s1027" style="position:absolute;left:0pt;margin-left:3.2pt;margin-top:24.45pt;height:0.5pt;width:430.05pt;z-index:251659264;mso-width-relative:page;mso-height-relative:page;" filled="f" stroked="t" coordsize="8600,10" path="m0,5l4230,5m4230,5l7220,5m7220,5l8600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2"/>
          <w:sz w:val="28"/>
          <w:szCs w:val="28"/>
        </w:rPr>
        <w:t>包头市农牧局办公室                        2022年1月20日印发</w:t>
      </w:r>
    </w:p>
    <w:sectPr>
      <w:footerReference r:id="rId21" w:type="default"/>
      <w:pgSz w:w="11900" w:h="16840"/>
      <w:pgMar w:top="1431" w:right="1576" w:bottom="1043" w:left="1519" w:header="0" w:footer="7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CDE63">
    <w:pPr>
      <w:spacing w:line="178" w:lineRule="auto"/>
      <w:ind w:left="414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05090"/>
        <w:spacing w:val="-29"/>
        <w:w w:val="56"/>
        <w:sz w:val="21"/>
        <w:szCs w:val="21"/>
      </w:rPr>
      <w:t>—</w:t>
    </w:r>
    <w:r>
      <w:rPr>
        <w:rFonts w:ascii="Times New Roman" w:hAnsi="Times New Roman" w:eastAsia="Times New Roman" w:cs="Times New Roman"/>
        <w:color w:val="205090"/>
        <w:spacing w:val="29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color w:val="205090"/>
        <w:spacing w:val="-13"/>
        <w:sz w:val="21"/>
        <w:szCs w:val="21"/>
      </w:rPr>
      <w:t>1</w:t>
    </w:r>
    <w:r>
      <w:rPr>
        <w:rFonts w:ascii="Times New Roman" w:hAnsi="Times New Roman" w:eastAsia="Times New Roman" w:cs="Times New Roman"/>
        <w:color w:val="205090"/>
        <w:spacing w:val="7"/>
        <w:sz w:val="21"/>
        <w:szCs w:val="21"/>
      </w:rPr>
      <w:t xml:space="preserve">  </w:t>
    </w:r>
    <w:r>
      <w:rPr>
        <w:rFonts w:ascii="Times New Roman" w:hAnsi="Times New Roman" w:eastAsia="Times New Roman" w:cs="Times New Roman"/>
        <w:color w:val="205070"/>
        <w:spacing w:val="-13"/>
        <w:sz w:val="21"/>
        <w:szCs w:val="21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4BF30">
    <w:pPr>
      <w:spacing w:line="180" w:lineRule="auto"/>
      <w:ind w:left="408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0"/>
        <w:w w:val="3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2"/>
        <w:sz w:val="28"/>
        <w:szCs w:val="28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B5851">
    <w:pPr>
      <w:spacing w:before="1" w:line="232" w:lineRule="auto"/>
      <w:ind w:left="407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3"/>
        <w:sz w:val="23"/>
        <w:szCs w:val="23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5CC06">
    <w:pPr>
      <w:spacing w:line="232" w:lineRule="auto"/>
      <w:ind w:left="407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7"/>
        <w:sz w:val="22"/>
        <w:szCs w:val="22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805AB">
    <w:pPr>
      <w:spacing w:line="232" w:lineRule="auto"/>
      <w:ind w:left="408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7"/>
        <w:w w:val="98"/>
        <w:sz w:val="26"/>
        <w:szCs w:val="26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F6329">
    <w:pPr>
      <w:spacing w:before="1" w:line="233" w:lineRule="auto"/>
      <w:ind w:left="403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color w:val="204060"/>
        <w:spacing w:val="-25"/>
        <w:sz w:val="26"/>
        <w:szCs w:val="26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5AF9">
    <w:pPr>
      <w:pStyle w:val="2"/>
      <w:spacing w:line="303" w:lineRule="exact"/>
      <w:ind w:left="4059"/>
      <w:rPr>
        <w:sz w:val="23"/>
        <w:szCs w:val="23"/>
      </w:rPr>
    </w:pPr>
    <w:r>
      <w:rPr>
        <w:rFonts w:ascii="宋体" w:hAnsi="宋体" w:eastAsia="宋体" w:cs="宋体"/>
        <w:color w:val="3060A0"/>
        <w:spacing w:val="-4"/>
        <w:w w:val="37"/>
        <w:position w:val="1"/>
        <w:sz w:val="23"/>
        <w:szCs w:val="23"/>
      </w:rPr>
      <w:t>—</w:t>
    </w:r>
    <w:r>
      <w:rPr>
        <w:rFonts w:ascii="宋体" w:hAnsi="宋体" w:eastAsia="宋体" w:cs="宋体"/>
        <w:color w:val="3060A0"/>
        <w:spacing w:val="-36"/>
        <w:position w:val="1"/>
        <w:sz w:val="23"/>
        <w:szCs w:val="23"/>
      </w:rPr>
      <w:t xml:space="preserve"> </w:t>
    </w:r>
    <w:r>
      <w:rPr>
        <w:color w:val="406080"/>
        <w:spacing w:val="-9"/>
        <w:position w:val="1"/>
        <w:sz w:val="23"/>
        <w:szCs w:val="23"/>
      </w:rPr>
      <w:t>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4A42D">
    <w:pPr>
      <w:pStyle w:val="2"/>
      <w:spacing w:line="344" w:lineRule="exact"/>
      <w:ind w:left="4039"/>
      <w:rPr>
        <w:sz w:val="26"/>
        <w:szCs w:val="26"/>
      </w:rPr>
    </w:pPr>
    <w:r>
      <w:rPr>
        <w:rFonts w:ascii="宋体" w:hAnsi="宋体" w:eastAsia="宋体" w:cs="宋体"/>
        <w:spacing w:val="-4"/>
        <w:w w:val="33"/>
        <w:position w:val="1"/>
        <w:sz w:val="26"/>
        <w:szCs w:val="26"/>
      </w:rPr>
      <w:t>—</w:t>
    </w:r>
    <w:r>
      <w:rPr>
        <w:rFonts w:ascii="宋体" w:hAnsi="宋体" w:eastAsia="宋体" w:cs="宋体"/>
        <w:spacing w:val="-63"/>
        <w:position w:val="1"/>
        <w:sz w:val="26"/>
        <w:szCs w:val="26"/>
      </w:rPr>
      <w:t xml:space="preserve"> </w:t>
    </w:r>
    <w:r>
      <w:rPr>
        <w:color w:val="204070"/>
        <w:spacing w:val="-18"/>
        <w:position w:val="1"/>
        <w:sz w:val="26"/>
        <w:szCs w:val="26"/>
      </w:rPr>
      <w:t>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1DDE">
    <w:pPr>
      <w:spacing w:line="232" w:lineRule="auto"/>
      <w:ind w:left="401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27"/>
        <w:sz w:val="26"/>
        <w:szCs w:val="26"/>
      </w:rPr>
      <w:t>—17—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76D3B">
    <w:pPr>
      <w:spacing w:line="234" w:lineRule="auto"/>
      <w:ind w:left="41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w w:val="70"/>
        <w:sz w:val="28"/>
        <w:szCs w:val="28"/>
      </w:rPr>
      <w:t>—</w:t>
    </w:r>
    <w:r>
      <w:rPr>
        <w:rFonts w:ascii="宋体" w:hAnsi="宋体" w:eastAsia="宋体" w:cs="宋体"/>
        <w:spacing w:val="-22"/>
        <w:sz w:val="28"/>
        <w:szCs w:val="28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75D31">
    <w:pPr>
      <w:spacing w:before="1" w:line="231" w:lineRule="auto"/>
      <w:ind w:left="417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7"/>
        <w:w w:val="95"/>
        <w:sz w:val="24"/>
        <w:szCs w:val="24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FCFAC">
    <w:pPr>
      <w:spacing w:line="232" w:lineRule="auto"/>
      <w:ind w:left="416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13"/>
        <w:w w:val="99"/>
        <w:sz w:val="22"/>
        <w:szCs w:val="22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369F7">
    <w:pPr>
      <w:spacing w:line="231" w:lineRule="auto"/>
      <w:ind w:left="415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305060"/>
        <w:spacing w:val="-3"/>
        <w:sz w:val="23"/>
        <w:szCs w:val="23"/>
      </w:rPr>
      <w:t>—5</w:t>
    </w:r>
    <w:r>
      <w:rPr>
        <w:rFonts w:ascii="宋体" w:hAnsi="宋体" w:eastAsia="宋体" w:cs="宋体"/>
        <w:color w:val="305060"/>
        <w:spacing w:val="-73"/>
        <w:sz w:val="23"/>
        <w:szCs w:val="23"/>
      </w:rPr>
      <w:t xml:space="preserve"> </w:t>
    </w:r>
    <w:r>
      <w:rPr>
        <w:rFonts w:ascii="宋体" w:hAnsi="宋体" w:eastAsia="宋体" w:cs="宋体"/>
        <w:color w:val="206080"/>
        <w:spacing w:val="-3"/>
        <w:sz w:val="23"/>
        <w:szCs w:val="23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482C3">
    <w:pPr>
      <w:spacing w:line="231" w:lineRule="auto"/>
      <w:ind w:left="413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color w:val="204060"/>
        <w:spacing w:val="-14"/>
        <w:w w:val="96"/>
        <w:sz w:val="23"/>
        <w:szCs w:val="23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6DE9F">
    <w:pPr>
      <w:spacing w:before="1" w:line="176" w:lineRule="auto"/>
      <w:ind w:left="4149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color w:val="204060"/>
        <w:spacing w:val="-12"/>
        <w:w w:val="48"/>
        <w:sz w:val="25"/>
        <w:szCs w:val="25"/>
      </w:rPr>
      <w:t>—</w:t>
    </w:r>
    <w:r>
      <w:rPr>
        <w:rFonts w:ascii="Times New Roman" w:hAnsi="Times New Roman" w:eastAsia="Times New Roman" w:cs="Times New Roman"/>
        <w:color w:val="204060"/>
        <w:spacing w:val="-11"/>
        <w:sz w:val="25"/>
        <w:szCs w:val="25"/>
      </w:rPr>
      <w:t xml:space="preserve"> </w:t>
    </w:r>
    <w:r>
      <w:rPr>
        <w:rFonts w:ascii="Times New Roman" w:hAnsi="Times New Roman" w:eastAsia="Times New Roman" w:cs="Times New Roman"/>
        <w:color w:val="204060"/>
        <w:spacing w:val="-5"/>
        <w:sz w:val="25"/>
        <w:szCs w:val="25"/>
      </w:rPr>
      <w:t>7</w:t>
    </w:r>
    <w:r>
      <w:rPr>
        <w:rFonts w:ascii="Times New Roman" w:hAnsi="Times New Roman" w:eastAsia="Times New Roman" w:cs="Times New Roman"/>
        <w:color w:val="204060"/>
        <w:spacing w:val="52"/>
        <w:sz w:val="25"/>
        <w:szCs w:val="25"/>
      </w:rPr>
      <w:t xml:space="preserve"> </w:t>
    </w:r>
    <w:r>
      <w:rPr>
        <w:rFonts w:ascii="Times New Roman" w:hAnsi="Times New Roman" w:eastAsia="Times New Roman" w:cs="Times New Roman"/>
        <w:color w:val="206070"/>
        <w:spacing w:val="-5"/>
        <w:sz w:val="25"/>
        <w:szCs w:val="25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7428A">
    <w:pPr>
      <w:spacing w:line="231" w:lineRule="auto"/>
      <w:ind w:left="416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4"/>
        <w:w w:val="97"/>
        <w:sz w:val="23"/>
        <w:szCs w:val="23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64135">
    <w:pPr>
      <w:spacing w:line="231" w:lineRule="auto"/>
      <w:ind w:left="4140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14"/>
        <w:w w:val="95"/>
        <w:sz w:val="23"/>
        <w:szCs w:val="23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CC8E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1</TotalTime>
  <ScaleCrop>false</ScaleCrop>
  <LinksUpToDate>false</LinksUpToDate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2026-05-21T01:18:00Z</dcterms:created>
  <dc:creator>nmj</dc:creator>
  <cp:lastModifiedBy>徐峰</cp:lastModifiedBy>
  <dcterms:modified xsi:type="dcterms:W3CDTF">2026-05-20T17:19:55Z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2026-05-20T17:18:49Z</vt:filetime>
  </property>
  <property fmtid="{D5CDD505-2E9C-101B-9397-08002B2CF9AE}" pid="4" name="UsrData">
    <vt:lpwstr>6a0d7c751ac7a6001fc0032dwl</vt:lpwstr>
  </property>
  <property fmtid="{D5CDD505-2E9C-101B-9397-08002B2CF9AE}" pid="5" name="KSOProductBuildVer">
    <vt:lpwstr>2052-12.1.2.24730</vt:lpwstr>
  </property>
  <property fmtid="{D5CDD505-2E9C-101B-9397-08002B2CF9AE}" pid="6" name="ICV">
    <vt:lpwstr>D3B0ED5518C3FE0BBB7C0D6A10DBF1FF_42</vt:lpwstr>
  </property>
</Properties>
</file>